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" w:after="0"/>
      </w:pPr>
      <w:r>
        <w:rPr>
          <w:rFonts w:ascii="Arial" w:cs="Arial" w:eastAsia="Arial" w:hAnsi="Arial"/>
          <w:b/>
          <w:bCs/>
          <w:i w:val="false"/>
          <w:iCs w:val="false"/>
          <w:color w:val="1F3864"/>
          <w:sz w:val="34"/>
          <w:szCs w:val="34"/>
        </w:rPr>
        <w:t xml:space="preserve">SÖZLEŞME İNCELEME NOTU</w:t>
      </w:r>
    </w:p>
    <w:p>
      <w:pPr>
        <w:spacing w:before="80" w:after="200"/>
      </w:pPr>
      <w:r>
        <w:rPr>
          <w:rFonts w:ascii="Arial" w:cs="Arial" w:eastAsia="Arial" w:hAnsi="Arial"/>
          <w:b w:val="false"/>
          <w:bCs w:val="false"/>
          <w:i/>
          <w:iCs/>
          <w:color w:val="595959"/>
          <w:sz w:val="22"/>
          <w:szCs w:val="22"/>
        </w:rPr>
        <w:t xml:space="preserve">Çerçeve Tedarik ve Hizmet Sözleşmesi — Northwind Global Ltd. (yeni gelen taslak)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AEF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Taraflar</w:t>
            </w:r>
          </w:p>
        </w:tc>
        <w:tc>
          <w:tcPr>
            <w:tcW w:type="dxa" w:w="67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Contoso Üretim A.Ş. (“Müşteri”) — Northwind Global Ltd. (“Yüklenici”, İngiltere merkezli)</w:t>
            </w:r>
          </w:p>
        </w:tc>
      </w:tr>
      <w:tr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AEF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Sözleşme türü</w:t>
            </w:r>
          </w:p>
        </w:tc>
        <w:tc>
          <w:tcPr>
            <w:tcW w:type="dxa" w:w="67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Çerçeve / Tedarik + Bakım Hizmeti</w:t>
            </w:r>
          </w:p>
        </w:tc>
      </w:tr>
      <w:tr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AEF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İncelenen madde</w:t>
            </w:r>
          </w:p>
        </w:tc>
        <w:tc>
          <w:tcPr>
            <w:tcW w:type="dxa" w:w="67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13 madde değerlendirildi (M01–M15 eşlemesi); 6 eksik/tamamlanacak kalem</w:t>
            </w:r>
          </w:p>
        </w:tc>
      </w:tr>
      <w:tr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AEF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Risk endeksi</w:t>
            </w:r>
          </w:p>
        </w:tc>
        <w:tc>
          <w:tcPr>
            <w:tcW w:type="dxa" w:w="67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22"/>
                <w:szCs w:val="22"/>
              </w:rPr>
              <w:t xml:space="preserve">62,4 / 100</w:t>
            </w:r>
          </w:p>
        </w:tc>
      </w:tr>
      <w:tr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AEF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Risk kategorisi</w:t>
            </w:r>
          </w:p>
        </w:tc>
        <w:tc>
          <w:tcPr>
            <w:tcW w:type="dxa" w:w="67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22"/>
                <w:szCs w:val="22"/>
              </w:rPr>
              <w:t xml:space="preserve">KRİTİK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6"/>
                <w:szCs w:val="16"/>
              </w:rPr>
              <w:t xml:space="preserve">  (10 kırmızı çizgi ihlali nedeniyle yükseltildi)</w:t>
            </w:r>
          </w:p>
        </w:tc>
      </w:tr>
      <w:tr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AEF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Genel öneri</w:t>
            </w:r>
          </w:p>
        </w:tc>
        <w:tc>
          <w:tcPr>
            <w:tcW w:type="dxa" w:w="67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20"/>
                <w:szCs w:val="20"/>
              </w:rPr>
              <w:t xml:space="preserve">Mevcut haliyle imzalanmamalı — reddedilerek yeniden müzakereye açılmalı</w:t>
            </w:r>
          </w:p>
        </w:tc>
      </w:tr>
      <w:tr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AEF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Onay merci</w:t>
            </w:r>
          </w:p>
        </w:tc>
        <w:tc>
          <w:tcPr>
            <w:tcW w:type="dxa" w:w="67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Hukuk Müşaviri (GC) — zorunlu; kırmızı çizgide ısrar veya bedel &gt; 25M TL → Genel Müdür + Yönetim Kurulu</w:t>
            </w:r>
          </w:p>
        </w:tc>
      </w:tr>
      <w:tr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AEF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Dayanak</w:t>
            </w:r>
          </w:p>
        </w:tc>
        <w:tc>
          <w:tcPr>
            <w:tcW w:type="dxa" w:w="67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Standart madde kütüphanesi (16), kontrol listesi (20), 300 geçmiş redline kararı, onay/eskalasyon matrisi</w:t>
            </w:r>
          </w:p>
        </w:tc>
      </w:tr>
    </w:tbl>
    <w:p>
      <w:pPr>
        <w:pStyle w:val="Heading1"/>
      </w:pPr>
      <w:r>
        <w:rPr>
          <w:rFonts w:ascii="Arial" w:cs="Arial" w:eastAsia="Arial" w:hAnsi="Arial"/>
        </w:rPr>
        <w:t xml:space="preserve">1. Yönetici Özeti</w:t>
      </w:r>
    </w:p>
    <w:p>
      <w:pPr>
        <w:spacing w:before="40" w:after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Northwind Global Ltd. tarafından gönderilen çerçeve tedarik ve hizmet sözleşmesi taslağı, Contoso standardından ağır ve sistematik biçimde sapmaktadır. </w:t>
      </w: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Değerlendirilen 13 maddenin 10'u kırmızı çizgi ihlali, 2'si kabul edilebilir taviz, yalnızca 1'i (gizlilik süresi) standartla uyumludur.</w:t>
      </w:r>
    </w:p>
    <w:p>
      <w:pPr>
        <w:spacing w:before="40" w:after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Sapmalar tek yönlüdür: risk ve yükümlülük Müşteri (Contoso) üzerine yığılırken Yüklenici lehine korumalar getirilmektedir.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En ağır kalemler; sorumluluğun asimetrik biçimde Contoso için sınırsız (dolaylı zararlar dâhil) bırakılması, fikri mülkiyetin Yüklenici'ye devri, bilgi güvenliği ekinin kaldırılması, uyuşmazlıkların İngiliz mahkeme ve hukukuna bağlanması ve %25 cezai şarttır.</w:t>
      </w:r>
    </w:p>
    <w:p>
      <w:pPr>
        <w:spacing w:before="40" w:after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Toplam madde risk puanı 73/117 olup risk endeksi 62,4/100'dür. Endeks 'Yüksek' banda düşmekle birlikte, 10 kırmızı çizgi bulunması nedeniyle sözleşme yükseltme kuralı gereği </w:t>
      </w:r>
      <w:r>
        <w:rPr>
          <w:rFonts w:ascii="Arial" w:cs="Arial" w:eastAsia="Arial" w:hAnsi="Arial"/>
          <w:b/>
          <w:bCs/>
          <w:i w:val="false"/>
          <w:iCs w:val="false"/>
          <w:color w:val="C00000"/>
          <w:sz w:val="20"/>
          <w:szCs w:val="20"/>
        </w:rPr>
        <w:t xml:space="preserve">Kritik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 olarak sınıflandırılmıştır. Taslak mevcut haliyle imzalanmamalı; Bölüm 4'teki redline'larla revize edilerek karşı tarafa iade edilmelidir.</w:t>
      </w:r>
    </w:p>
    <w:p>
      <w:pPr>
        <w:pStyle w:val="Heading1"/>
      </w:pPr>
      <w:r>
        <w:rPr>
          <w:rFonts w:ascii="Arial" w:cs="Arial" w:eastAsia="Arial" w:hAnsi="Arial"/>
        </w:rPr>
        <w:t xml:space="preserve">2. Risk Skoru ve Dağılım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C00000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Risk Endeksi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C00000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Kırmızı Çizgi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BF8F00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Kabul Edilebilir Taviz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30"/>
                <w:szCs w:val="30"/>
              </w:rPr>
              <w:t xml:space="preserve">62,4 / 100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30"/>
                <w:szCs w:val="30"/>
              </w:rPr>
              <w:t xml:space="preserve">10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F8F00"/>
                <w:sz w:val="30"/>
                <w:szCs w:val="30"/>
              </w:rPr>
              <w:t xml:space="preserve">2</w:t>
            </w:r>
          </w:p>
        </w:tc>
      </w:tr>
    </w:tbl>
    <w:p>
      <w:pPr>
        <w:spacing w:before="100" w:after="100"/>
      </w:pPr>
      <w:r>
        <w:rPr>
          <w:rFonts w:ascii="Arial" w:cs="Arial" w:eastAsia="Arial" w:hAnsi="Arial"/>
          <w:b w:val="false"/>
          <w:bCs w:val="false"/>
          <w:i/>
          <w:iCs/>
          <w:color w:val="595959"/>
          <w:sz w:val="16"/>
          <w:szCs w:val="16"/>
        </w:rPr>
        <w:t xml:space="preserve">Puanlama: Madde risk puanı = sapma taban puanı (Standart 0 · Taviz 1 · Kırmızı çizgi 3) × kritiklik çarpanı (Düşük 1 · Orta 2 · Yüksek 3). Endeks = 100 × (73 ÷ 117).</w:t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</w:rPr>
        <w:t xml:space="preserve">3. Madde Bazlı Sapma Tablosu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650"/>
        <w:gridCol w:w="1400"/>
        <w:gridCol w:w="2650"/>
        <w:gridCol w:w="2000"/>
        <w:gridCol w:w="1350"/>
        <w:gridCol w:w="810"/>
      </w:tblGrid>
      <w:tr>
        <w:trPr>
          <w:tblHeader/>
        </w:trP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No</w:t>
            </w:r>
          </w:p>
        </w:tc>
        <w:tc>
          <w:tcPr>
            <w:tcW w:type="dxa" w:w="6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Kod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Konu</w:t>
            </w:r>
          </w:p>
        </w:tc>
        <w:tc>
          <w:tcPr>
            <w:tcW w:type="dxa" w:w="26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Taslaktaki Konum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Contoso Standart Konumu</w:t>
            </w:r>
          </w:p>
        </w:tc>
        <w:tc>
          <w:tcPr>
            <w:tcW w:type="dxa" w:w="13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Seviye</w:t>
            </w:r>
          </w:p>
        </w:tc>
        <w:tc>
          <w:tcPr>
            <w:tcW w:type="dxa" w:w="8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Puan</w:t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M12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5"/>
                <w:szCs w:val="15"/>
              </w:rPr>
              <w:t xml:space="preserve">Süre/Yenileme</w:t>
            </w:r>
          </w:p>
        </w:tc>
        <w:tc>
          <w:tcPr>
            <w:tcW w:type="dxa" w:w="26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5"/>
                <w:szCs w:val="15"/>
              </w:rPr>
              <w:t xml:space="preserve">1 yıl + 90 gün ihbar yoksa 3 yıllık otomatik yenileme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1 yıl; açık yazılı onayla yenileme</w:t>
            </w:r>
          </w:p>
        </w:tc>
        <w:tc>
          <w:tcPr>
            <w:tcW w:type="dxa" w:w="13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8D7DA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14"/>
                <w:szCs w:val="14"/>
              </w:rPr>
              <w:t xml:space="preserve">Kırmızı çizgi</w:t>
            </w:r>
          </w:p>
        </w:tc>
        <w:tc>
          <w:tcPr>
            <w:tcW w:type="dxa" w:w="8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3</w:t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M02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5"/>
                <w:szCs w:val="15"/>
              </w:rPr>
              <w:t xml:space="preserve">Ödeme</w:t>
            </w:r>
          </w:p>
        </w:tc>
        <w:tc>
          <w:tcPr>
            <w:tcW w:type="dxa" w:w="26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5"/>
                <w:szCs w:val="15"/>
              </w:rPr>
              <w:t xml:space="preserve">Fatura tarihinden 90 gün; erken ödeme indirimi yok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Fatura tarihinden 45 gün</w:t>
            </w:r>
          </w:p>
        </w:tc>
        <w:tc>
          <w:tcPr>
            <w:tcW w:type="dxa" w:w="13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DF0D5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F8F00"/>
                <w:sz w:val="14"/>
                <w:szCs w:val="14"/>
              </w:rPr>
              <w:t xml:space="preserve">Kabul edilebilir taviz</w:t>
            </w:r>
          </w:p>
        </w:tc>
        <w:tc>
          <w:tcPr>
            <w:tcW w:type="dxa" w:w="8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2</w:t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M01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5"/>
                <w:szCs w:val="15"/>
              </w:rPr>
              <w:t xml:space="preserve">Sorumluluk</w:t>
            </w:r>
          </w:p>
        </w:tc>
        <w:tc>
          <w:tcPr>
            <w:tcW w:type="dxa" w:w="26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5"/>
                <w:szCs w:val="15"/>
              </w:rPr>
              <w:t xml:space="preserve">Müşteri sınırsız + dolaylı dâhil; Yüklenici 1 aylık bedelle sınırlı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Yıllık bedelin 1 katı; dolaylı hariç</w:t>
            </w:r>
          </w:p>
        </w:tc>
        <w:tc>
          <w:tcPr>
            <w:tcW w:type="dxa" w:w="13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8D7DA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14"/>
                <w:szCs w:val="14"/>
              </w:rPr>
              <w:t xml:space="preserve">Kırmızı çizgi</w:t>
            </w:r>
          </w:p>
        </w:tc>
        <w:tc>
          <w:tcPr>
            <w:tcW w:type="dxa" w:w="8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9</w:t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M06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5"/>
                <w:szCs w:val="15"/>
              </w:rPr>
              <w:t xml:space="preserve">Cezai Şart</w:t>
            </w:r>
          </w:p>
        </w:tc>
        <w:tc>
          <w:tcPr>
            <w:tcW w:type="dxa" w:w="26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5"/>
                <w:szCs w:val="15"/>
              </w:rPr>
              <w:t xml:space="preserve">Her gecikmede toplam bedelin %25'i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Toplam bedelin en çok %10'u</w:t>
            </w:r>
          </w:p>
        </w:tc>
        <w:tc>
          <w:tcPr>
            <w:tcW w:type="dxa" w:w="13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8D7DA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14"/>
                <w:szCs w:val="14"/>
              </w:rPr>
              <w:t xml:space="preserve">Kırmızı çizgi</w:t>
            </w:r>
          </w:p>
        </w:tc>
        <w:tc>
          <w:tcPr>
            <w:tcW w:type="dxa" w:w="8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9</w:t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M07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5"/>
                <w:szCs w:val="15"/>
              </w:rPr>
              <w:t xml:space="preserve">Fikri Mülkiyet</w:t>
            </w:r>
          </w:p>
        </w:tc>
        <w:tc>
          <w:tcPr>
            <w:tcW w:type="dxa" w:w="26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5"/>
                <w:szCs w:val="15"/>
              </w:rPr>
              <w:t xml:space="preserve">Tüm işler Yüklenici'ye devir; Müşteri'ye geri alınabilir izin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Haklar Contoso'ya ait</w:t>
            </w:r>
          </w:p>
        </w:tc>
        <w:tc>
          <w:tcPr>
            <w:tcW w:type="dxa" w:w="13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8D7DA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14"/>
                <w:szCs w:val="14"/>
              </w:rPr>
              <w:t xml:space="preserve">Kırmızı çizgi</w:t>
            </w:r>
          </w:p>
        </w:tc>
        <w:tc>
          <w:tcPr>
            <w:tcW w:type="dxa" w:w="8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9</w:t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M03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5"/>
                <w:szCs w:val="15"/>
              </w:rPr>
              <w:t xml:space="preserve">Gizlilik</w:t>
            </w:r>
          </w:p>
        </w:tc>
        <w:tc>
          <w:tcPr>
            <w:tcW w:type="dxa" w:w="26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5"/>
                <w:szCs w:val="15"/>
              </w:rPr>
              <w:t xml:space="preserve">Sona ermeden sonra 3 yıl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Sözleşme bitiminden sonra 3 yıl</w:t>
            </w:r>
          </w:p>
        </w:tc>
        <w:tc>
          <w:tcPr>
            <w:tcW w:type="dxa" w:w="13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48235"/>
                <w:sz w:val="14"/>
                <w:szCs w:val="14"/>
              </w:rPr>
              <w:t xml:space="preserve">Standart</w:t>
            </w:r>
          </w:p>
        </w:tc>
        <w:tc>
          <w:tcPr>
            <w:tcW w:type="dxa" w:w="8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0</w:t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M08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5"/>
                <w:szCs w:val="15"/>
              </w:rPr>
              <w:t xml:space="preserve">Bilgi Güvenliği</w:t>
            </w:r>
          </w:p>
        </w:tc>
        <w:tc>
          <w:tcPr>
            <w:tcW w:type="dxa" w:w="26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5"/>
                <w:szCs w:val="15"/>
              </w:rPr>
              <w:t xml:space="preserve">Ayrı ek yok; Yüklenici genel politikaları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İmzalı bilgi güvenliği eki zorunlu</w:t>
            </w:r>
          </w:p>
        </w:tc>
        <w:tc>
          <w:tcPr>
            <w:tcW w:type="dxa" w:w="13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8D7DA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14"/>
                <w:szCs w:val="14"/>
              </w:rPr>
              <w:t xml:space="preserve">Kırmızı çizgi</w:t>
            </w:r>
          </w:p>
        </w:tc>
        <w:tc>
          <w:tcPr>
            <w:tcW w:type="dxa" w:w="8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9</w:t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M04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5"/>
                <w:szCs w:val="15"/>
              </w:rPr>
              <w:t xml:space="preserve">Fesih</w:t>
            </w:r>
          </w:p>
        </w:tc>
        <w:tc>
          <w:tcPr>
            <w:tcW w:type="dxa" w:w="26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5"/>
                <w:szCs w:val="15"/>
              </w:rPr>
              <w:t xml:space="preserve">Yüklenici gerekçesiz derhal fesih; Müşteri 90 gün ihbar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30 gün önceden yazılı (karşılıklı)</w:t>
            </w:r>
          </w:p>
        </w:tc>
        <w:tc>
          <w:tcPr>
            <w:tcW w:type="dxa" w:w="13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8D7DA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14"/>
                <w:szCs w:val="14"/>
              </w:rPr>
              <w:t xml:space="preserve">Kırmızı çizgi</w:t>
            </w:r>
          </w:p>
        </w:tc>
        <w:tc>
          <w:tcPr>
            <w:tcW w:type="dxa" w:w="8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6</w:t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M14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5"/>
                <w:szCs w:val="15"/>
              </w:rPr>
              <w:t xml:space="preserve">Münhasırlık</w:t>
            </w:r>
          </w:p>
        </w:tc>
        <w:tc>
          <w:tcPr>
            <w:tcW w:type="dxa" w:w="26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5"/>
                <w:szCs w:val="15"/>
              </w:rPr>
              <w:t xml:space="preserve">Süre + sonrası 3 yıl başka tedarikçi yasağı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Münhasırlık yok</w:t>
            </w:r>
          </w:p>
        </w:tc>
        <w:tc>
          <w:tcPr>
            <w:tcW w:type="dxa" w:w="13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8D7DA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14"/>
                <w:szCs w:val="14"/>
              </w:rPr>
              <w:t xml:space="preserve">Kırmızı çizgi</w:t>
            </w:r>
          </w:p>
        </w:tc>
        <w:tc>
          <w:tcPr>
            <w:tcW w:type="dxa" w:w="8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6</w:t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M09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5"/>
                <w:szCs w:val="15"/>
              </w:rPr>
              <w:t xml:space="preserve">Devir</w:t>
            </w:r>
          </w:p>
        </w:tc>
        <w:tc>
          <w:tcPr>
            <w:tcW w:type="dxa" w:w="26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5"/>
                <w:szCs w:val="15"/>
              </w:rPr>
              <w:t xml:space="preserve">Yüklenici, Müşteri onayı olmadan grup şirketlerine devir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Contoso yazılı onayı olmadan devredilemez</w:t>
            </w:r>
          </w:p>
        </w:tc>
        <w:tc>
          <w:tcPr>
            <w:tcW w:type="dxa" w:w="13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DF0D5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F8F00"/>
                <w:sz w:val="14"/>
                <w:szCs w:val="14"/>
              </w:rPr>
              <w:t xml:space="preserve">Kabul edilebilir taviz</w:t>
            </w:r>
          </w:p>
        </w:tc>
        <w:tc>
          <w:tcPr>
            <w:tcW w:type="dxa" w:w="8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2</w:t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M05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5"/>
                <w:szCs w:val="15"/>
              </w:rPr>
              <w:t xml:space="preserve">Uyuşmazlık</w:t>
            </w:r>
          </w:p>
        </w:tc>
        <w:tc>
          <w:tcPr>
            <w:tcW w:type="dxa" w:w="26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5"/>
                <w:szCs w:val="15"/>
              </w:rPr>
              <w:t xml:space="preserve">İngiltere mahkemeleri + İngiliz hukuku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İstanbul Tahkim Merkezi (ISTAC)</w:t>
            </w:r>
          </w:p>
        </w:tc>
        <w:tc>
          <w:tcPr>
            <w:tcW w:type="dxa" w:w="13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8D7DA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14"/>
                <w:szCs w:val="14"/>
              </w:rPr>
              <w:t xml:space="preserve">Kırmızı çizgi</w:t>
            </w:r>
          </w:p>
        </w:tc>
        <w:tc>
          <w:tcPr>
            <w:tcW w:type="dxa" w:w="8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9</w:t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13</w:t>
            </w:r>
          </w:p>
        </w:tc>
        <w:tc>
          <w:tcPr>
            <w:tcW w:type="dxa" w:w="6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M11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5"/>
                <w:szCs w:val="15"/>
              </w:rPr>
              <w:t xml:space="preserve">Garanti</w:t>
            </w:r>
          </w:p>
        </w:tc>
        <w:tc>
          <w:tcPr>
            <w:tcW w:type="dxa" w:w="26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5"/>
                <w:szCs w:val="15"/>
              </w:rPr>
              <w:t xml:space="preserve">Garanti/ayıp sorumluluğu tümüyle reddedilmiş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Teslimden sonra 12 ay garanti</w:t>
            </w:r>
          </w:p>
        </w:tc>
        <w:tc>
          <w:tcPr>
            <w:tcW w:type="dxa" w:w="13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8D7DA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14"/>
                <w:szCs w:val="14"/>
              </w:rPr>
              <w:t xml:space="preserve">Kırmızı çizgi</w:t>
            </w:r>
          </w:p>
        </w:tc>
        <w:tc>
          <w:tcPr>
            <w:tcW w:type="dxa" w:w="8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6</w:t>
            </w:r>
          </w:p>
        </w:tc>
      </w:tr>
      <w:tr>
        <w:tc>
          <w:tcPr>
            <w:tcW w:type="dxa" w:w="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14</w:t>
            </w:r>
          </w:p>
        </w:tc>
        <w:tc>
          <w:tcPr>
            <w:tcW w:type="dxa" w:w="6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M15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5"/>
                <w:szCs w:val="15"/>
              </w:rPr>
              <w:t xml:space="preserve">Geçerli Dil</w:t>
            </w:r>
          </w:p>
        </w:tc>
        <w:tc>
          <w:tcPr>
            <w:tcW w:type="dxa" w:w="26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5"/>
                <w:szCs w:val="15"/>
              </w:rPr>
              <w:t xml:space="preserve">İngilizce esas; Türkçe bilgilendirme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Türkçe asıl metin geçerli</w:t>
            </w:r>
          </w:p>
        </w:tc>
        <w:tc>
          <w:tcPr>
            <w:tcW w:type="dxa" w:w="13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8D7DA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14"/>
                <w:szCs w:val="14"/>
              </w:rPr>
              <w:t xml:space="preserve">Kırmızı çizgi</w:t>
            </w:r>
          </w:p>
        </w:tc>
        <w:tc>
          <w:tcPr>
            <w:tcW w:type="dxa" w:w="8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3</w:t>
            </w:r>
          </w:p>
        </w:tc>
      </w:tr>
      <w:tr>
        <w:tc>
          <w:tcPr>
            <w:tcW w:type="dxa" w:w="85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AEF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TOPLAM RİSK PUANI</w:t>
            </w:r>
          </w:p>
        </w:tc>
        <w:tc>
          <w:tcPr>
            <w:tcW w:type="dxa" w:w="8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AEF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18"/>
                <w:szCs w:val="18"/>
              </w:rPr>
              <w:t xml:space="preserve">73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Arial" w:cs="Arial" w:eastAsia="Arial" w:hAnsi="Arial"/>
        </w:rPr>
        <w:t xml:space="preserve">4. Önerilen Redline'lar, Gerekçe ve Onay Merci</w:t>
      </w:r>
    </w:p>
    <w:p>
      <w:pPr>
        <w:spacing w:before="40" w:after="100"/>
      </w:pPr>
      <w:r>
        <w:rPr>
          <w:rFonts w:ascii="Arial" w:cs="Arial" w:eastAsia="Arial" w:hAnsi="Arial"/>
          <w:b w:val="false"/>
          <w:bCs w:val="false"/>
          <w:i/>
          <w:iCs/>
          <w:color w:val="595959"/>
          <w:sz w:val="16"/>
          <w:szCs w:val="16"/>
        </w:rPr>
        <w:t xml:space="preserve">Her sapma için önerilen karşı metin ve ampirik gerekçe aşağıdadır. Gerekçeler 300 geçmiş redline kararının madde bazlı sonuç dağılımına dayanır.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0"/>
        <w:gridCol w:w="3300"/>
        <w:gridCol w:w="3320"/>
        <w:gridCol w:w="2100"/>
      </w:tblGrid>
      <w:tr>
        <w:trPr>
          <w:tblHeader/>
        </w:trP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Kod</w:t>
            </w:r>
          </w:p>
        </w:tc>
        <w:tc>
          <w:tcPr>
            <w:tcW w:type="dxa" w:w="3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Önerilen Redline (Contoso Konumu)</w:t>
            </w:r>
          </w:p>
        </w:tc>
        <w:tc>
          <w:tcPr>
            <w:tcW w:type="dxa" w:w="33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Gerekçe (geçmiş redline dayanağı)</w:t>
            </w:r>
          </w:p>
        </w:tc>
        <w:tc>
          <w:tcPr>
            <w:tcW w:type="dxa" w:w="2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Onay Merci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M12</w:t>
            </w:r>
          </w:p>
        </w:tc>
        <w:tc>
          <w:tcPr>
            <w:tcW w:type="dxa" w:w="3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48235"/>
                <w:sz w:val="15"/>
                <w:szCs w:val="15"/>
              </w:rPr>
              <w:t xml:space="preserve">Otomatik yenileme kaldırılsın; süre yalnızca açık yazılı onayla yenilensin. En fazla: 30 gün ihbarlı.</w:t>
            </w:r>
          </w:p>
        </w:tc>
        <w:tc>
          <w:tcPr>
            <w:tcW w:type="dxa" w:w="33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4"/>
                <w:szCs w:val="14"/>
              </w:rPr>
              <w:t xml:space="preserve">M12: uzun otomatik yenileme yalnızca %18 tutundu; %44 açık onayla yenileme (n=45).</w:t>
            </w:r>
          </w:p>
        </w:tc>
        <w:tc>
          <w:tcPr>
            <w:tcW w:type="dxa" w:w="2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4"/>
                <w:szCs w:val="14"/>
              </w:rPr>
              <w:t xml:space="preserve">Hukuk Müşaviri (GC)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M02</w:t>
            </w:r>
          </w:p>
        </w:tc>
        <w:tc>
          <w:tcPr>
            <w:tcW w:type="dxa" w:w="3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48235"/>
                <w:sz w:val="15"/>
                <w:szCs w:val="15"/>
              </w:rPr>
              <w:t xml:space="preserve">45–60 güne normalize edilsin. Contoso ödeyen taraf olduğundan 90 gün lehte; pratik risk düşük.</w:t>
            </w:r>
          </w:p>
        </w:tc>
        <w:tc>
          <w:tcPr>
            <w:tcW w:type="dxa" w:w="33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4"/>
                <w:szCs w:val="14"/>
              </w:rPr>
              <w:t xml:space="preserve">M02: en sık uzlaşı 60 gün (%49); standart 45 gün. Yön Contoso lehine.</w:t>
            </w:r>
          </w:p>
        </w:tc>
        <w:tc>
          <w:tcPr>
            <w:tcW w:type="dxa" w:w="2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4"/>
                <w:szCs w:val="14"/>
              </w:rPr>
              <w:t xml:space="preserve">Kıdemli avukat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M01</w:t>
            </w:r>
          </w:p>
        </w:tc>
        <w:tc>
          <w:tcPr>
            <w:tcW w:type="dxa" w:w="3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48235"/>
                <w:sz w:val="15"/>
                <w:szCs w:val="15"/>
              </w:rPr>
              <w:t xml:space="preserve">Simetrik olarak yıllık bedelin 1 katı; dolaylı/netice zararlar hariç. En fazla 1,25 kat.</w:t>
            </w:r>
          </w:p>
        </w:tc>
        <w:tc>
          <w:tcPr>
            <w:tcW w:type="dxa" w:w="33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4"/>
                <w:szCs w:val="14"/>
              </w:rPr>
              <w:t xml:space="preserve">M01: sınırsız yalnızca %9 tutundu; 1,25 kat (%50) / 1 kat (%41) (n=34).</w:t>
            </w:r>
          </w:p>
        </w:tc>
        <w:tc>
          <w:tcPr>
            <w:tcW w:type="dxa" w:w="2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14"/>
                <w:szCs w:val="14"/>
              </w:rPr>
              <w:t xml:space="preserve">GC — ısrar → GM+YK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M06</w:t>
            </w:r>
          </w:p>
        </w:tc>
        <w:tc>
          <w:tcPr>
            <w:tcW w:type="dxa" w:w="3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48235"/>
                <w:sz w:val="15"/>
                <w:szCs w:val="15"/>
              </w:rPr>
              <w:t xml:space="preserve">Cezai şart %10 ile sınırlansın; en fazla %12; karşılıklı düzenlensin.</w:t>
            </w:r>
          </w:p>
        </w:tc>
        <w:tc>
          <w:tcPr>
            <w:tcW w:type="dxa" w:w="33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4"/>
                <w:szCs w:val="14"/>
              </w:rPr>
              <w:t xml:space="preserve">M06: %25 yalnızca %14 tutundu; %10 (%48) / %12 (%39) (n=44).</w:t>
            </w:r>
          </w:p>
        </w:tc>
        <w:tc>
          <w:tcPr>
            <w:tcW w:type="dxa" w:w="2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14"/>
                <w:szCs w:val="14"/>
              </w:rPr>
              <w:t xml:space="preserve">GC — ısrar → GM+YK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M07</w:t>
            </w:r>
          </w:p>
        </w:tc>
        <w:tc>
          <w:tcPr>
            <w:tcW w:type="dxa" w:w="3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48235"/>
                <w:sz w:val="15"/>
                <w:szCs w:val="15"/>
              </w:rPr>
              <w:t xml:space="preserve">Haklar Contoso'da kalsın; Yüklenici'nin mevcut bileşenlerine sınırlı lisans.</w:t>
            </w:r>
          </w:p>
        </w:tc>
        <w:tc>
          <w:tcPr>
            <w:tcW w:type="dxa" w:w="33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4"/>
                <w:szCs w:val="14"/>
              </w:rPr>
              <w:t xml:space="preserve">M07: devir yalnızca %3; Contoso'da kalması %62 (n=39).</w:t>
            </w:r>
          </w:p>
        </w:tc>
        <w:tc>
          <w:tcPr>
            <w:tcW w:type="dxa" w:w="2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14"/>
                <w:szCs w:val="14"/>
              </w:rPr>
              <w:t xml:space="preserve">GC — ısrar → GM+YK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M08</w:t>
            </w:r>
          </w:p>
        </w:tc>
        <w:tc>
          <w:tcPr>
            <w:tcW w:type="dxa" w:w="3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48235"/>
                <w:sz w:val="15"/>
                <w:szCs w:val="15"/>
              </w:rPr>
              <w:t xml:space="preserve">İmzalı Bilgi Güvenliği Eki eklensin ve zorunlu olsun. En fazla: 30 gün içinde tamamlama.</w:t>
            </w:r>
          </w:p>
        </w:tc>
        <w:tc>
          <w:tcPr>
            <w:tcW w:type="dxa" w:w="33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4"/>
                <w:szCs w:val="14"/>
              </w:rPr>
              <w:t xml:space="preserve">M08: eksiz paylaşım yalnızca %11; ek zorunlu %57 (n=28).</w:t>
            </w:r>
          </w:p>
        </w:tc>
        <w:tc>
          <w:tcPr>
            <w:tcW w:type="dxa" w:w="2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14"/>
                <w:szCs w:val="14"/>
              </w:rPr>
              <w:t xml:space="preserve">GC — ısrar → GM+YK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M04</w:t>
            </w:r>
          </w:p>
        </w:tc>
        <w:tc>
          <w:tcPr>
            <w:tcW w:type="dxa" w:w="3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48235"/>
                <w:sz w:val="15"/>
                <w:szCs w:val="15"/>
              </w:rPr>
              <w:t xml:space="preserve">Fesih karşılıklı ve 30 gün ihbarlı olsun; tek taraflı derhal fesih kaldırılsın.</w:t>
            </w:r>
          </w:p>
        </w:tc>
        <w:tc>
          <w:tcPr>
            <w:tcW w:type="dxa" w:w="33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4"/>
                <w:szCs w:val="14"/>
              </w:rPr>
              <w:t xml:space="preserve">Tek taraflı derhal fesih M04 kırmızı çizgisi; K06 dengeli fesih arar.</w:t>
            </w:r>
          </w:p>
        </w:tc>
        <w:tc>
          <w:tcPr>
            <w:tcW w:type="dxa" w:w="2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4"/>
                <w:szCs w:val="14"/>
              </w:rPr>
              <w:t xml:space="preserve">Hukuk Müşaviri (GC)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M14</w:t>
            </w:r>
          </w:p>
        </w:tc>
        <w:tc>
          <w:tcPr>
            <w:tcW w:type="dxa" w:w="3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48235"/>
                <w:sz w:val="15"/>
                <w:szCs w:val="15"/>
              </w:rPr>
              <w:t xml:space="preserve">Münhasırlık kaldırılsın; zorunluysa dar kapsam + 6 ay; sözleşme sonrası dönem çıkarılsın.</w:t>
            </w:r>
          </w:p>
        </w:tc>
        <w:tc>
          <w:tcPr>
            <w:tcW w:type="dxa" w:w="33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4"/>
                <w:szCs w:val="14"/>
              </w:rPr>
              <w:t xml:space="preserve">M14: 3 yıl yalnızca %8; münhasırlık yok %56 (n=36).</w:t>
            </w:r>
          </w:p>
        </w:tc>
        <w:tc>
          <w:tcPr>
            <w:tcW w:type="dxa" w:w="2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4"/>
                <w:szCs w:val="14"/>
              </w:rPr>
              <w:t xml:space="preserve">Hukuk Müşaviri (GC)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M09</w:t>
            </w:r>
          </w:p>
        </w:tc>
        <w:tc>
          <w:tcPr>
            <w:tcW w:type="dxa" w:w="3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48235"/>
                <w:sz w:val="15"/>
                <w:szCs w:val="15"/>
              </w:rPr>
              <w:t xml:space="preserve">Devir Contoso yazılı onayına bağlansın; grup içi devir bildirimle ve karşılıklı olsun.</w:t>
            </w:r>
          </w:p>
        </w:tc>
        <w:tc>
          <w:tcPr>
            <w:tcW w:type="dxa" w:w="33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4"/>
                <w:szCs w:val="14"/>
              </w:rPr>
              <w:t xml:space="preserve">Grup içi devir M09 kabul edilebilir tavizi; onaysız/tek taraflı devir düzeltilir.</w:t>
            </w:r>
          </w:p>
        </w:tc>
        <w:tc>
          <w:tcPr>
            <w:tcW w:type="dxa" w:w="2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4"/>
                <w:szCs w:val="14"/>
              </w:rPr>
              <w:t xml:space="preserve">Kıdemli avukat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M05</w:t>
            </w:r>
          </w:p>
        </w:tc>
        <w:tc>
          <w:tcPr>
            <w:tcW w:type="dxa" w:w="3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48235"/>
                <w:sz w:val="15"/>
                <w:szCs w:val="15"/>
              </w:rPr>
              <w:t xml:space="preserve">ISTAC tahkimi + Türk hukuku. En fazla: İstanbul mahkemeleri.</w:t>
            </w:r>
          </w:p>
        </w:tc>
        <w:tc>
          <w:tcPr>
            <w:tcW w:type="dxa" w:w="33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4"/>
                <w:szCs w:val="14"/>
              </w:rPr>
              <w:t xml:space="preserve">M05: yabancı mahkeme yalnızca %11; İstanbul Tahkim %51 (n=37).</w:t>
            </w:r>
          </w:p>
        </w:tc>
        <w:tc>
          <w:tcPr>
            <w:tcW w:type="dxa" w:w="2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14"/>
                <w:szCs w:val="14"/>
              </w:rPr>
              <w:t xml:space="preserve">GC — ısrar → GM+YK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M11</w:t>
            </w:r>
          </w:p>
        </w:tc>
        <w:tc>
          <w:tcPr>
            <w:tcW w:type="dxa" w:w="3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48235"/>
                <w:sz w:val="15"/>
                <w:szCs w:val="15"/>
              </w:rPr>
              <w:t xml:space="preserve">Teslimden sonra en az 12 ay garanti; en fazla 6 ay.</w:t>
            </w:r>
          </w:p>
        </w:tc>
        <w:tc>
          <w:tcPr>
            <w:tcW w:type="dxa" w:w="33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4"/>
                <w:szCs w:val="14"/>
              </w:rPr>
              <w:t xml:space="preserve">Garantinin tümüyle kaldırılması M11 kırmızı çizgisi; K13.</w:t>
            </w:r>
          </w:p>
        </w:tc>
        <w:tc>
          <w:tcPr>
            <w:tcW w:type="dxa" w:w="2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4"/>
                <w:szCs w:val="14"/>
              </w:rPr>
              <w:t xml:space="preserve">Hukuk Müşaviri (GC)</w:t>
            </w:r>
          </w:p>
        </w:tc>
      </w:tr>
      <w:tr>
        <w:tc>
          <w:tcPr>
            <w:tcW w:type="dxa" w:w="6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M15</w:t>
            </w:r>
          </w:p>
        </w:tc>
        <w:tc>
          <w:tcPr>
            <w:tcW w:type="dxa" w:w="3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48235"/>
                <w:sz w:val="15"/>
                <w:szCs w:val="15"/>
              </w:rPr>
              <w:t xml:space="preserve">Türkçe asıl metin geçerli olsun; en fazla iki dilli, Türkçe üstün.</w:t>
            </w:r>
          </w:p>
        </w:tc>
        <w:tc>
          <w:tcPr>
            <w:tcW w:type="dxa" w:w="33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4"/>
                <w:szCs w:val="14"/>
              </w:rPr>
              <w:t xml:space="preserve">Yabancı dilin üstün tutulması M15 kırmızı çizgisi; K16.</w:t>
            </w:r>
          </w:p>
        </w:tc>
        <w:tc>
          <w:tcPr>
            <w:tcW w:type="dxa" w:w="2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4"/>
                <w:szCs w:val="14"/>
              </w:rPr>
              <w:t xml:space="preserve">Hukuk Müşaviri (GC)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Arial" w:cs="Arial" w:eastAsia="Arial" w:hAnsi="Arial"/>
        </w:rPr>
        <w:t xml:space="preserve">5. Eksik Standart Maddeler / Kontrol Boşlukları</w:t>
      </w:r>
    </w:p>
    <w:p>
      <w:pPr>
        <w:spacing w:before="40" w:after="100"/>
      </w:pPr>
      <w:r>
        <w:rPr>
          <w:rFonts w:ascii="Arial" w:cs="Arial" w:eastAsia="Arial" w:hAnsi="Arial"/>
          <w:b w:val="false"/>
          <w:bCs w:val="false"/>
          <w:i/>
          <w:iCs/>
          <w:color w:val="595959"/>
          <w:sz w:val="16"/>
          <w:szCs w:val="16"/>
        </w:rPr>
        <w:t xml:space="preserve">Aşağıdaki standart maddeler taslakta yer almamaktadır. Risk endeksine dâhil edilmemişlerdir; artık risk olarak izlenmeli ve müzakerede tamamlanması istenmelidir.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000"/>
        <w:gridCol w:w="4560"/>
        <w:gridCol w:w="1400"/>
      </w:tblGrid>
      <w:tr>
        <w:trPr>
          <w:tblHeader/>
        </w:trPr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Kod / Kontrol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Konu</w:t>
            </w:r>
          </w:p>
        </w:tc>
        <w:tc>
          <w:tcPr>
            <w:tcW w:type="dxa" w:w="4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Öneri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2E5496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Kritiklik</w:t>
            </w:r>
          </w:p>
        </w:tc>
      </w:tr>
      <w:tr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M10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Mücbir Sebep</w:t>
            </w:r>
          </w:p>
        </w:tc>
        <w:tc>
          <w:tcPr>
            <w:tcW w:type="dxa" w:w="4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Tanımlı haller + 30 gün askı sonrası fesih hakkı eklensin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F8F00"/>
                <w:sz w:val="16"/>
                <w:szCs w:val="16"/>
              </w:rPr>
              <w:t xml:space="preserve">Orta</w:t>
            </w:r>
          </w:p>
        </w:tc>
      </w:tr>
      <w:tr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M16 / K20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Denetim Hakkı</w:t>
            </w:r>
          </w:p>
        </w:tc>
        <w:tc>
          <w:tcPr>
            <w:tcW w:type="dxa" w:w="4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Yılda bir denetim ve raporlama hakkı eklensin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6"/>
                <w:szCs w:val="16"/>
              </w:rPr>
              <w:t xml:space="preserve">Düşük</w:t>
            </w:r>
          </w:p>
        </w:tc>
      </w:tr>
      <w:tr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M13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Alt Yüklenici</w:t>
            </w:r>
          </w:p>
        </w:tc>
        <w:tc>
          <w:tcPr>
            <w:tcW w:type="dxa" w:w="4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Alt yüklenici kullanımı Contoso yazılı onayına bağlansın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6"/>
                <w:szCs w:val="16"/>
              </w:rPr>
              <w:t xml:space="preserve">Düşük</w:t>
            </w:r>
          </w:p>
        </w:tc>
      </w:tr>
      <w:tr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K18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Tanımlar Bölümü</w:t>
            </w:r>
          </w:p>
        </w:tc>
        <w:tc>
          <w:tcPr>
            <w:tcW w:type="dxa" w:w="4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Tanımlı terimler bölümü eklensin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6"/>
                <w:szCs w:val="16"/>
              </w:rPr>
              <w:t xml:space="preserve">Düşük</w:t>
            </w:r>
          </w:p>
        </w:tc>
      </w:tr>
      <w:tr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K17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İmza / Temsil</w:t>
            </w:r>
          </w:p>
        </w:tc>
        <w:tc>
          <w:tcPr>
            <w:tcW w:type="dxa" w:w="4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İmza yetkisi ve temsil belgeleri doğrulansın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F8F00"/>
                <w:sz w:val="16"/>
                <w:szCs w:val="16"/>
              </w:rPr>
              <w:t xml:space="preserve">Orta</w:t>
            </w:r>
          </w:p>
        </w:tc>
      </w:tr>
      <w:tr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K19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Ekler</w:t>
            </w:r>
          </w:p>
        </w:tc>
        <w:tc>
          <w:tcPr>
            <w:tcW w:type="dxa" w:w="4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Tüm ekler numaralı ve metne atıflı olmalı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6"/>
                <w:szCs w:val="16"/>
              </w:rPr>
              <w:t xml:space="preserve">Düşük</w:t>
            </w:r>
          </w:p>
        </w:tc>
      </w:tr>
    </w:tbl>
    <w:p>
      <w:pPr>
        <w:pStyle w:val="Heading1"/>
      </w:pPr>
      <w:r>
        <w:rPr>
          <w:rFonts w:ascii="Arial" w:cs="Arial" w:eastAsia="Arial" w:hAnsi="Arial"/>
        </w:rPr>
        <w:t xml:space="preserve">6. Eskalasyon ve Sonraki Adımlar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Reddet ve revize et: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Taslak mevcut haliyle imzalanmamalı; Bölüm 4'teki redline'lar işlenerek karşı tarafa iade edilmelidir.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GC onayı al: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10 kırmızı çizgi ihlali için Hukuk Müşaviri (GC) onayı zorunludur (hedef süre 3 iş günü). Öncelik: M01, M05, M07, M08, M06 (Yüksek kritiklik).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Üst yönetim eşiği: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Karşı taraf herhangi bir kırmızı çizgide ısrar ederse veya toplam sözleşme bedeli 25M TL'yi aşarsa, Genel Müdür + Yönetim Kurulu onayına taşınmalıdır.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Eksikleri tamamla: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Mücbir sebep, denetim hakkı, alt yüklenici ve tanımlar bölümü müzakere gündemine eklenmelidir.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Kayda geç: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Verilecek her taviz, gerekçesiyle birlikte kurumsal hafızaya (redline kütüğüne) işlenmelidir.</w:t>
      </w:r>
    </w:p>
    <w:p>
      <w:pPr>
        <w:pStyle w:val="Heading1"/>
      </w:pPr>
      <w:r>
        <w:rPr>
          <w:rFonts w:ascii="Arial" w:cs="Arial" w:eastAsia="Arial" w:hAnsi="Arial"/>
        </w:rPr>
        <w:t xml:space="preserve">7. Varsayımlar ve Sınırlamalar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C00000"/>
          <w:sz w:val="20"/>
          <w:szCs w:val="20"/>
        </w:rPr>
        <w:t xml:space="preserve">Bu not bir iç iş standardı değerlendirmesidir; yasal danışmanlık veya avukatlık hizmeti değildir. Nihai hukuki karar yetkili avukat/Hukuk Müşaviri sorumluluğundadır.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Sözleşme bedeli taslakta belirtilmediğinden (Ek-A'ya atıf) 25M TL üst yönetim eşiği, bedel teyit edildiğinde yeniden değerlendirilmelidir.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Redline yüzdeleri 300 geçmiş karara dayanır; geçmiş eğilim gelecekteki müzakere sonucunu garanti etmez.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M02 (ödeme vadesi) sözleşmenin yönü dikkate alınarak kabul edilebilir taviz olarak puanlanmıştır: Contoso ödeyen taraf olduğundan 90 günlük vade nakit akışı açısından lehtedir; yine de portföy tutarlılığı için 45–60 güne çekilmesi önerilir.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Değerlendirme yalnızca taslak metne dayanır; Ek-A içeriği, ticari fiyatlandırma ve teknik şartname ayrıca incelenmelidir.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/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olor w:val="595959"/>
        <w:sz w:val="15"/>
        <w:szCs w:val="15"/>
      </w:rPr>
      <w:t xml:space="preserve">Sayfa </w:t>
    </w:r>
    <w:r>
      <w:rPr>
        <w:rFonts w:ascii="Arial" w:cs="Arial" w:eastAsia="Arial" w:hAnsi="Arial"/>
        <w:color w:val="595959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b w:val="false"/>
        <w:bCs w:val="false"/>
        <w:i w:val="false"/>
        <w:iCs w:val="false"/>
        <w:color w:val="595959"/>
        <w:sz w:val="15"/>
        <w:szCs w:val="15"/>
      </w:rPr>
      <w:t xml:space="preserve"> · İç iş standardı — yasal danışmanlık değildir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right"/>
    </w:pPr>
    <w:r>
      <w:rPr>
        <w:rFonts w:ascii="Arial" w:cs="Arial" w:eastAsia="Arial" w:hAnsi="Arial"/>
        <w:b w:val="false"/>
        <w:bCs w:val="false"/>
        <w:i/>
        <w:iCs/>
        <w:color w:val="595959"/>
        <w:sz w:val="15"/>
        <w:szCs w:val="15"/>
      </w:rPr>
      <w:t xml:space="preserve">Contoso Holding Hukuk · Sözleşme İnceleme Notu · GİZLİ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2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20" w:hanging="30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2E5496" w:sz="6" w:space="4"/>
      </w:pBdr>
      <w:spacing w:before="280" w:after="140"/>
      <w:outlineLvl w:val="0"/>
    </w:pPr>
    <w:rPr>
      <w:rFonts w:ascii="Arial" w:cs="Arial" w:eastAsia="Arial" w:hAnsi="Arial"/>
      <w:b/>
      <w:bCs/>
      <w:color w:val="1F3864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180" w:after="90"/>
      <w:outlineLvl w:val="1"/>
    </w:pPr>
    <w:rPr>
      <w:rFonts w:ascii="Arial" w:cs="Arial" w:eastAsia="Arial" w:hAnsi="Arial"/>
      <w:b/>
      <w:bCs/>
      <w:color w:val="2E5496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Contoso Holding Hukuk</dc:creator>
  <cp:lastModifiedBy>Un-named</cp:lastModifiedBy>
  <cp:revision>1</cp:revision>
  <dcterms:created xsi:type="dcterms:W3CDTF">2026-07-11T12:11:01.733Z</dcterms:created>
  <dcterms:modified xsi:type="dcterms:W3CDTF">2026-07-11T12:11:01.750Z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