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00" w:after="0"/>
        <w:jc w:val="center"/>
      </w:pPr>
      <w:r>
        <w:rPr>
          <w:rFonts w:ascii="Georgia" w:cs="Georgia" w:eastAsia="Georgia" w:hAnsi="Georgia"/>
          <w:b/>
          <w:bCs/>
          <w:color w:val="1F3864"/>
          <w:sz w:val="34"/>
          <w:szCs w:val="34"/>
        </w:rPr>
        <w:t xml:space="preserve">CONTOSO TELEKOM A.Ş.</w:t>
      </w:r>
    </w:p>
    <w:p>
      <w:pPr>
        <w:spacing w:before="200" w:after="0"/>
        <w:jc w:val="center"/>
      </w:pPr>
      <w:r>
        <w:rPr>
          <w:rFonts w:ascii="Georgia" w:cs="Georgia" w:eastAsia="Georgia" w:hAnsi="Georgia"/>
          <w:b/>
          <w:bCs/>
          <w:color w:val="1F3864"/>
          <w:sz w:val="44"/>
          <w:szCs w:val="44"/>
        </w:rPr>
        <w:t xml:space="preserve">Çok Kanallı Müşteri Deneyimi Analizi</w:t>
      </w:r>
    </w:p>
    <w:p>
      <w:pPr>
        <w:spacing w:before="120" w:after="0"/>
        <w:jc w:val="center"/>
      </w:pPr>
      <w:r>
        <w:rPr>
          <w:color w:val="2E75B6"/>
          <w:sz w:val="28"/>
          <w:szCs w:val="28"/>
        </w:rPr>
        <w:t xml:space="preserve">Ayrıntılı Bulgu ve Kök Neden Raporu</w:t>
      </w:r>
    </w:p>
    <w:p>
      <w:pPr>
        <w:pBdr>
          <w:top w:val="single" w:color="2E75B6" w:sz="6" w:space="8"/>
        </w:pBdr>
        <w:spacing w:before="400"/>
        <w:jc w:val="center"/>
      </w:pPr>
      <w:r>
        <w:rPr>
          <w:color w:val="404040"/>
          <w:sz w:val="24"/>
          <w:szCs w:val="24"/>
        </w:rPr>
        <w:t xml:space="preserve">Analiz Dönemi: Ocak 2025 – Haziran 2026 (18 ay)</w:t>
      </w:r>
    </w:p>
    <w:p>
      <w:pPr>
        <w:spacing w:before="120"/>
        <w:jc w:val="center"/>
      </w:pPr>
      <w:r>
        <w:rPr>
          <w:color w:val="595959"/>
          <w:sz w:val="22"/>
          <w:szCs w:val="22"/>
        </w:rPr>
        <w:t xml:space="preserve">10 kaynak · 26.443 kayıt birleştirildi</w:t>
      </w:r>
    </w:p>
    <w:p>
      <w:pPr>
        <w:spacing w:before="1600"/>
        <w:jc w:val="center"/>
      </w:pPr>
      <w:r>
        <w:rPr>
          <w:i/>
          <w:iCs/>
          <w:color w:val="595959"/>
          <w:sz w:val="18"/>
          <w:szCs w:val="18"/>
        </w:rPr>
        <w:t xml:space="preserve">Hazırlayan: Müşteri Deneyimi Analitiği  |  Gizlilik: Şirket İçi</w:t>
      </w:r>
    </w:p>
    <w:p>
      <w:r>
        <w:br w:type="page"/>
      </w:r>
    </w:p>
    <w:p>
      <w:pPr>
        <w:pStyle w:val="Heading1"/>
      </w:pPr>
      <w:r>
        <w:t xml:space="preserve">İçindekiler</w:t>
      </w:r>
    </w:p>
    <w:p>
      <w:pPr>
        <w:tabs>
          <w:tab w:val="right" w:pos="9360" w:leader="dot"/>
        </w:tabs>
        <w:spacing w:after="130"/>
      </w:pPr>
      <w:r>
        <w:rPr>
          <w:b/>
          <w:bCs/>
          <w:color w:val="1F3864"/>
          <w:sz w:val="22"/>
          <w:szCs w:val="22"/>
        </w:rPr>
        <w:t xml:space="preserve">1. Yönetici Özeti</w:t>
      </w:r>
      <w:r>
        <w:rPr>
          <w:color w:val="333333"/>
          <w:sz w:val="20"/>
          <w:szCs w:val="20"/>
        </w:rPr>
        <w:t xml:space="preserve">	3</w:t>
      </w:r>
    </w:p>
    <w:p>
      <w:pPr>
        <w:tabs>
          <w:tab w:val="right" w:pos="9360" w:leader="dot"/>
        </w:tabs>
        <w:spacing w:after="130"/>
      </w:pPr>
      <w:r>
        <w:rPr>
          <w:b/>
          <w:bCs/>
          <w:color w:val="1F3864"/>
          <w:sz w:val="22"/>
          <w:szCs w:val="22"/>
        </w:rPr>
        <w:t xml:space="preserve">2. Yöntem ve Kapsam</w:t>
      </w:r>
      <w:r>
        <w:rPr>
          <w:color w:val="333333"/>
          <w:sz w:val="20"/>
          <w:szCs w:val="20"/>
        </w:rPr>
        <w:t xml:space="preserve">	4</w:t>
      </w:r>
    </w:p>
    <w:p>
      <w:pPr>
        <w:tabs>
          <w:tab w:val="right" w:pos="9360" w:leader="dot"/>
        </w:tabs>
        <w:spacing w:after="130"/>
      </w:pPr>
      <w:r>
        <w:rPr>
          <w:b/>
          <w:bCs/>
          <w:color w:val="1F3864"/>
          <w:sz w:val="22"/>
          <w:szCs w:val="22"/>
        </w:rPr>
        <w:t xml:space="preserve">3. Birleşik CX Skoru ve Trendler</w:t>
      </w:r>
      <w:r>
        <w:rPr>
          <w:color w:val="333333"/>
          <w:sz w:val="20"/>
          <w:szCs w:val="20"/>
        </w:rPr>
        <w:t xml:space="preserve">	6</w:t>
      </w:r>
    </w:p>
    <w:p>
      <w:pPr>
        <w:tabs>
          <w:tab w:val="right" w:pos="9360" w:leader="dot"/>
        </w:tabs>
        <w:spacing w:after="130"/>
      </w:pPr>
      <w:r>
        <w:rPr>
          <w:b/>
          <w:bCs/>
          <w:color w:val="1F3864"/>
          <w:sz w:val="22"/>
          <w:szCs w:val="22"/>
        </w:rPr>
        <w:t xml:space="preserve">4. Kategori Bazında Bulgular</w:t>
      </w:r>
      <w:r>
        <w:rPr>
          <w:color w:val="333333"/>
          <w:sz w:val="20"/>
          <w:szCs w:val="20"/>
        </w:rPr>
        <w:t xml:space="preserve">	8</w:t>
      </w:r>
    </w:p>
    <w:p>
      <w:pPr>
        <w:tabs>
          <w:tab w:val="right" w:pos="9360" w:leader="dot"/>
        </w:tabs>
        <w:spacing w:after="130"/>
      </w:pPr>
      <w:r>
        <w:rPr>
          <w:b/>
          <w:bCs/>
          <w:color w:val="1F3864"/>
          <w:sz w:val="22"/>
          <w:szCs w:val="22"/>
        </w:rPr>
        <w:t xml:space="preserve">5. Kanal Performansı</w:t>
      </w:r>
      <w:r>
        <w:rPr>
          <w:color w:val="333333"/>
          <w:sz w:val="20"/>
          <w:szCs w:val="20"/>
        </w:rPr>
        <w:t xml:space="preserve">	10</w:t>
      </w:r>
    </w:p>
    <w:p>
      <w:pPr>
        <w:tabs>
          <w:tab w:val="right" w:pos="9360" w:leader="dot"/>
        </w:tabs>
        <w:spacing w:after="130"/>
      </w:pPr>
      <w:r>
        <w:rPr>
          <w:b/>
          <w:bCs/>
          <w:color w:val="1F3864"/>
          <w:sz w:val="22"/>
          <w:szCs w:val="22"/>
        </w:rPr>
        <w:t xml:space="preserve">6. Kök Neden Değerlendirmesi</w:t>
      </w:r>
      <w:r>
        <w:rPr>
          <w:color w:val="333333"/>
          <w:sz w:val="20"/>
          <w:szCs w:val="20"/>
        </w:rPr>
        <w:t xml:space="preserve">	11</w:t>
      </w:r>
    </w:p>
    <w:p>
      <w:pPr>
        <w:tabs>
          <w:tab w:val="right" w:pos="9360" w:leader="dot"/>
        </w:tabs>
        <w:spacing w:after="130"/>
      </w:pPr>
      <w:r>
        <w:rPr>
          <w:b/>
          <w:bCs/>
          <w:color w:val="1F3864"/>
          <w:sz w:val="22"/>
          <w:szCs w:val="22"/>
        </w:rPr>
        <w:t xml:space="preserve">7. Öneriler ve Öncelikli Aksiyonlar</w:t>
      </w:r>
      <w:r>
        <w:rPr>
          <w:color w:val="333333"/>
          <w:sz w:val="20"/>
          <w:szCs w:val="20"/>
        </w:rPr>
        <w:t xml:space="preserve">	13</w:t>
      </w:r>
    </w:p>
    <w:p>
      <w:pPr>
        <w:tabs>
          <w:tab w:val="right" w:pos="9360" w:leader="dot"/>
        </w:tabs>
        <w:spacing w:after="130"/>
      </w:pPr>
      <w:r>
        <w:rPr>
          <w:b/>
          <w:bCs/>
          <w:color w:val="1F3864"/>
          <w:sz w:val="22"/>
          <w:szCs w:val="22"/>
        </w:rPr>
        <w:t xml:space="preserve">8. Varsayımlar ve Sınırlamalar</w:t>
      </w:r>
      <w:r>
        <w:rPr>
          <w:color w:val="333333"/>
          <w:sz w:val="20"/>
          <w:szCs w:val="20"/>
        </w:rPr>
        <w:t xml:space="preserve">	13</w:t>
      </w:r>
    </w:p>
    <w:p>
      <w:pPr>
        <w:spacing w:before="200"/>
      </w:pPr>
      <w:r>
        <w:rPr>
          <w:i/>
          <w:iCs/>
          <w:color w:val="595959"/>
          <w:sz w:val="16"/>
          <w:szCs w:val="16"/>
        </w:rPr>
        <w:t xml:space="preserve">Not: Sayfa numaraları yaklaşıktır.</w:t>
      </w:r>
    </w:p>
    <w:p>
      <w:r>
        <w:br w:type="page"/>
      </w:r>
    </w:p>
    <w:p>
      <w:pPr>
        <w:pStyle w:val="Heading1"/>
      </w:pPr>
      <w:r>
        <w:t xml:space="preserve">1. Yönetici Özeti</w:t>
      </w:r>
    </w:p>
    <w:p>
      <w:pPr>
        <w:spacing w:after="140" w:line="276"/>
        <w:jc w:val="both"/>
      </w:pPr>
      <w:r>
        <w:t xml:space="preserve">Bu rapor, Contoso Telekom A.Ş.'nin Ocak 2025 – Haziran 2026 dönemine ait </w:t>
      </w:r>
      <w:r>
        <w:rPr>
          <w:b/>
          <w:bCs/>
        </w:rPr>
        <w:t xml:space="preserve">on farklı müşteri deneyimi kaynağını</w:t>
      </w:r>
      <w:r>
        <w:t xml:space="preserve"> (toplam </w:t>
      </w:r>
      <w:r>
        <w:rPr>
          <w:b/>
          <w:bCs/>
        </w:rPr>
        <w:t xml:space="preserve">26.443 kayıt</w:t>
      </w:r>
      <w:r>
        <w:t xml:space="preserve">) ortak bir kategori taksonomisi altında birleştirerek çok kanallı bir müşteri deneyimi (CX) değerlendirmesi sunar. Kaynaklar; Dynamics 365 destek talepleri, NPS ve CSAT anketleri, çağrı merkezi ve dijital sohbet transkript özetleri, kamu şikayet platformu kayıtları, uygulama mağazası yorumları, sosyal medya bahisleri, temsilci kalite karneleri ve kanal hacim/maliyet tablosunu kapsar.</w:t>
      </w:r>
    </w:p>
    <w:p>
      <w:pPr>
        <w:spacing w:after="140" w:line="276"/>
        <w:jc w:val="both"/>
      </w:pPr>
      <w:r>
        <w:rPr>
          <w:b/>
          <w:bCs/>
        </w:rPr>
        <w:t xml:space="preserve">Temel bulgu: </w:t>
      </w:r>
      <w:r>
        <w:t xml:space="preserve">Mart 2026'da tüm kanal ve kategorilerde eşzamanlı, ani ve kalıcı bir müşteri deneyimi çöküşü yaşanmıştır. </w:t>
      </w:r>
      <w:r>
        <w:rPr>
          <w:b/>
          <w:bCs/>
        </w:rPr>
        <w:t xml:space="preserve">Birleşik CX Skoru</w:t>
      </w:r>
      <w:r>
        <w:t xml:space="preserve"> (0-100), Mart öncesi 14 ayda ortalama </w:t>
      </w:r>
      <w:r>
        <w:rPr>
          <w:b/>
          <w:bCs/>
        </w:rPr>
        <w:t xml:space="preserve">60,5</w:t>
      </w:r>
      <w:r>
        <w:t xml:space="preserve"> iken Mart–Haziran döneminde </w:t>
      </w:r>
      <w:r>
        <w:rPr>
          <w:b/>
          <w:bCs/>
        </w:rPr>
        <w:t xml:space="preserve">38,2</w:t>
      </w:r>
      <w:r>
        <w:t xml:space="preserve">'ye gerilemiştir. Aylık bazda skor Şubat 2026'daki 61,4'ten Mart'ta 39,5'e düşmüş, Haziran'da 36,6'ya kadar inmiştir.</w:t>
      </w:r>
    </w:p>
    <w:p>
      <w:pPr>
        <w:spacing w:after="140" w:line="276"/>
        <w:jc w:val="both"/>
      </w:pPr>
      <w:r>
        <w:t xml:space="preserve">Çöküş, birbirinden bağımsız tüm ölçütlerde aynı anda görülmektedir: NPS +11,8'den (Şubat) −6,5'e (Mart) ve −21,2'ye (Haziran); CSAT % memnun oranı %66,5'ten %9,2'ye; SLA karşılanma oranı %75'ten %44'e; yeniden açılma oranı %13'ten %29'a. Kamuya açık şikayet hacmi Şubat'ta 97 iken Mart'ta 168'e (+%73) fırlamıştır.</w:t>
      </w:r>
    </w:p>
    <w:p>
      <w:pPr>
        <w:spacing w:after="140" w:line="276"/>
        <w:jc w:val="both"/>
      </w:pPr>
      <w:r>
        <w:rPr>
          <w:b/>
          <w:bCs/>
        </w:rPr>
        <w:t xml:space="preserve">Kök neden: </w:t>
      </w:r>
      <w:r>
        <w:t xml:space="preserve">Kanıtlar, çöküşün büyük olasılıkla bir </w:t>
      </w:r>
      <w:r>
        <w:rPr>
          <w:b/>
          <w:bCs/>
        </w:rPr>
        <w:t xml:space="preserve">sistem/faturalama geçişinden</w:t>
      </w:r>
      <w:r>
        <w:t xml:space="preserve"> kaynaklandığını göstermektedir. Metin analizinde baskın şikayet teması, kelimesi kelimesine </w:t>
      </w:r>
      <w:r>
        <w:rPr>
          <w:i/>
          <w:iCs/>
        </w:rPr>
        <w:t xml:space="preserve">“Yeni sisteme geçtikten sonra faturalar tamamen yanlış geliyor”</w:t>
      </w:r>
      <w:r>
        <w:t xml:space="preserve"> ifadesidir; bu tema Mart öncesi ayda ~40 iken Mart'ta 130'un üzerine çıkmış (yaklaşık 3 kat) ve yüksek kalmıştır. Çöküşün tüm kanalları ve kategorileri aynı anda etkilemesi, sorunun ortak bir arka uç sistemde olduğuna işaret eder. Kritik olarak, </w:t>
      </w:r>
      <w:r>
        <w:rPr>
          <w:b/>
          <w:bCs/>
        </w:rPr>
        <w:t xml:space="preserve">temsilci kalite puanları sabit kalmıştır</w:t>
      </w:r>
      <w:r>
        <w:t xml:space="preserve"> (~82,6) ve kalite ile operasyonel sonuçlar arasında anlamlı ilişki bulunmamaktadır (korelasyon ~0) — yani sorun temsilci performansı değil, sistemiktir.</w:t>
      </w:r>
    </w:p>
    <w:p>
      <w:pPr>
        <w:spacing w:after="140" w:line="276"/>
        <w:jc w:val="both"/>
      </w:pPr>
      <w:r>
        <w:rPr>
          <w:b/>
          <w:bCs/>
        </w:rPr>
        <w:t xml:space="preserve">Öneri özeti: </w:t>
      </w:r>
      <w:r>
        <w:t xml:space="preserve">Öncelik; bir faturalama “savaş odası” kurarak yeni sistem hatalarını acilen düzeltmek, temsilci araçlarını/bilgi bankasını stabilize etmek ve geçici kapasite takviyesiyle kuyruk baskısını azaltmaktır. Doğru müdahaleyle CX Skorunun 1–2 çeyrekte belirgin biçimde toparlanması hedeflenmektedir.</w:t>
      </w:r>
    </w:p>
    <w:p>
      <w:pPr>
        <w:pStyle w:val="Heading2"/>
      </w:pPr>
      <w:r>
        <w:t xml:space="preserve">1.1 Manşet Göstergeler (Mart Öncesi vs Sonrası)</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60"/>
        <w:gridCol w:w="1900"/>
        <w:gridCol w:w="1900"/>
        <w:gridCol w:w="1700"/>
      </w:tblGrid>
      <w:tr>
        <w:trPr>
          <w:tblHeader/>
        </w:trPr>
        <w:tc>
          <w:tcPr>
            <w:tcW w:type="dxa" w:w="3860"/>
            <w:shd w:fill="1F3864" w:val="clear"/>
            <w:tcMar>
              <w:top w:type="dxa" w:w="60"/>
              <w:left w:type="dxa" w:w="100"/>
              <w:bottom w:type="dxa" w:w="60"/>
              <w:right w:type="dxa" w:w="100"/>
            </w:tcMar>
            <w:vAlign w:val="center"/>
          </w:tcPr>
          <w:p>
            <w:pPr>
              <w:jc w:val="left"/>
            </w:pPr>
            <w:r>
              <w:rPr>
                <w:b/>
                <w:bCs/>
                <w:color w:val="FFFFFF"/>
                <w:sz w:val="18"/>
                <w:szCs w:val="18"/>
              </w:rPr>
              <w:t xml:space="preserve">Gösterge</w:t>
            </w:r>
          </w:p>
        </w:tc>
        <w:tc>
          <w:tcPr>
            <w:tcW w:type="dxa" w:w="1900"/>
            <w:shd w:fill="1F3864" w:val="clear"/>
            <w:tcMar>
              <w:top w:type="dxa" w:w="60"/>
              <w:left w:type="dxa" w:w="100"/>
              <w:bottom w:type="dxa" w:w="60"/>
              <w:right w:type="dxa" w:w="100"/>
            </w:tcMar>
            <w:vAlign w:val="center"/>
          </w:tcPr>
          <w:p>
            <w:pPr>
              <w:jc w:val="center"/>
            </w:pPr>
            <w:r>
              <w:rPr>
                <w:b/>
                <w:bCs/>
                <w:color w:val="FFFFFF"/>
                <w:sz w:val="18"/>
                <w:szCs w:val="18"/>
              </w:rPr>
              <w:t xml:space="preserve">Mart Öncesi</w:t>
            </w:r>
          </w:p>
        </w:tc>
        <w:tc>
          <w:tcPr>
            <w:tcW w:type="dxa" w:w="1900"/>
            <w:shd w:fill="1F3864" w:val="clear"/>
            <w:tcMar>
              <w:top w:type="dxa" w:w="60"/>
              <w:left w:type="dxa" w:w="100"/>
              <w:bottom w:type="dxa" w:w="60"/>
              <w:right w:type="dxa" w:w="100"/>
            </w:tcMar>
            <w:vAlign w:val="center"/>
          </w:tcPr>
          <w:p>
            <w:pPr>
              <w:jc w:val="center"/>
            </w:pPr>
            <w:r>
              <w:rPr>
                <w:b/>
                <w:bCs/>
                <w:color w:val="FFFFFF"/>
                <w:sz w:val="18"/>
                <w:szCs w:val="18"/>
              </w:rPr>
              <w:t xml:space="preserve">Mart Sonrası</w:t>
            </w:r>
          </w:p>
        </w:tc>
        <w:tc>
          <w:tcPr>
            <w:tcW w:type="dxa" w:w="1700"/>
            <w:shd w:fill="1F3864" w:val="clear"/>
            <w:tcMar>
              <w:top w:type="dxa" w:w="60"/>
              <w:left w:type="dxa" w:w="100"/>
              <w:bottom w:type="dxa" w:w="60"/>
              <w:right w:type="dxa" w:w="100"/>
            </w:tcMar>
            <w:vAlign w:val="center"/>
          </w:tcPr>
          <w:p>
            <w:pPr>
              <w:jc w:val="center"/>
            </w:pPr>
            <w:r>
              <w:rPr>
                <w:b/>
                <w:bCs/>
                <w:color w:val="FFFFFF"/>
                <w:sz w:val="18"/>
                <w:szCs w:val="18"/>
              </w:rPr>
              <w:t xml:space="preserve">Değişim</w:t>
            </w:r>
          </w:p>
        </w:tc>
      </w:tr>
      <w:tr>
        <w:tc>
          <w:tcPr>
            <w:tcW w:type="dxa" w:w="3860"/>
            <w:shd w:fill="FFFFFF" w:val="clear"/>
            <w:tcMar>
              <w:top w:type="dxa" w:w="60"/>
              <w:left w:type="dxa" w:w="100"/>
              <w:bottom w:type="dxa" w:w="60"/>
              <w:right w:type="dxa" w:w="100"/>
            </w:tcMar>
            <w:vAlign w:val="center"/>
          </w:tcPr>
          <w:p>
            <w:pPr>
              <w:jc w:val="left"/>
            </w:pPr>
            <w:r>
              <w:rPr>
                <w:b/>
                <w:bCs/>
                <w:sz w:val="18"/>
                <w:szCs w:val="18"/>
              </w:rPr>
              <w:t xml:space="preserve">Birleşik CX Skoru (0-100)</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60,5</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38,2</w:t>
            </w:r>
          </w:p>
        </w:tc>
        <w:tc>
          <w:tcPr>
            <w:tcW w:type="dxa" w:w="1700"/>
            <w:shd w:fill="FFFFFF" w:val="clear"/>
            <w:tcMar>
              <w:top w:type="dxa" w:w="60"/>
              <w:left w:type="dxa" w:w="100"/>
              <w:bottom w:type="dxa" w:w="60"/>
              <w:right w:type="dxa" w:w="100"/>
            </w:tcMar>
            <w:vAlign w:val="center"/>
          </w:tcPr>
          <w:p>
            <w:pPr>
              <w:jc w:val="center"/>
            </w:pPr>
            <w:r>
              <w:rPr>
                <w:b w:val="false"/>
                <w:bCs w:val="false"/>
                <w:sz w:val="18"/>
                <w:szCs w:val="18"/>
              </w:rPr>
              <w:t xml:space="preserve">−22,3</w:t>
            </w:r>
          </w:p>
        </w:tc>
      </w:tr>
      <w:tr>
        <w:tc>
          <w:tcPr>
            <w:tcW w:type="dxa" w:w="3860"/>
            <w:shd w:fill="EAF0F8" w:val="clear"/>
            <w:tcMar>
              <w:top w:type="dxa" w:w="60"/>
              <w:left w:type="dxa" w:w="100"/>
              <w:bottom w:type="dxa" w:w="60"/>
              <w:right w:type="dxa" w:w="100"/>
            </w:tcMar>
            <w:vAlign w:val="center"/>
          </w:tcPr>
          <w:p>
            <w:pPr>
              <w:jc w:val="left"/>
            </w:pPr>
            <w:r>
              <w:rPr>
                <w:b/>
                <w:bCs/>
                <w:sz w:val="18"/>
                <w:szCs w:val="18"/>
              </w:rPr>
              <w:t xml:space="preserve">NPS</w:t>
            </w:r>
          </w:p>
        </w:tc>
        <w:tc>
          <w:tcPr>
            <w:tcW w:type="dxa" w:w="1900"/>
            <w:shd w:fill="EAF0F8" w:val="clear"/>
            <w:tcMar>
              <w:top w:type="dxa" w:w="60"/>
              <w:left w:type="dxa" w:w="100"/>
              <w:bottom w:type="dxa" w:w="60"/>
              <w:right w:type="dxa" w:w="100"/>
            </w:tcMar>
            <w:vAlign w:val="center"/>
          </w:tcPr>
          <w:p>
            <w:pPr>
              <w:jc w:val="center"/>
            </w:pPr>
            <w:r>
              <w:rPr>
                <w:b w:val="false"/>
                <w:bCs w:val="false"/>
                <w:sz w:val="18"/>
                <w:szCs w:val="18"/>
              </w:rPr>
              <w:t xml:space="preserve">+18,1</w:t>
            </w:r>
          </w:p>
        </w:tc>
        <w:tc>
          <w:tcPr>
            <w:tcW w:type="dxa" w:w="1900"/>
            <w:shd w:fill="EAF0F8" w:val="clear"/>
            <w:tcMar>
              <w:top w:type="dxa" w:w="60"/>
              <w:left w:type="dxa" w:w="100"/>
              <w:bottom w:type="dxa" w:w="60"/>
              <w:right w:type="dxa" w:w="100"/>
            </w:tcMar>
            <w:vAlign w:val="center"/>
          </w:tcPr>
          <w:p>
            <w:pPr>
              <w:jc w:val="center"/>
            </w:pPr>
            <w:r>
              <w:rPr>
                <w:b w:val="false"/>
                <w:bCs w:val="false"/>
                <w:sz w:val="18"/>
                <w:szCs w:val="18"/>
              </w:rPr>
              <w:t xml:space="preserve">−14,7</w:t>
            </w:r>
          </w:p>
        </w:tc>
        <w:tc>
          <w:tcPr>
            <w:tcW w:type="dxa" w:w="1700"/>
            <w:shd w:fill="EAF0F8" w:val="clear"/>
            <w:tcMar>
              <w:top w:type="dxa" w:w="60"/>
              <w:left w:type="dxa" w:w="100"/>
              <w:bottom w:type="dxa" w:w="60"/>
              <w:right w:type="dxa" w:w="100"/>
            </w:tcMar>
            <w:vAlign w:val="center"/>
          </w:tcPr>
          <w:p>
            <w:pPr>
              <w:jc w:val="center"/>
            </w:pPr>
            <w:r>
              <w:rPr>
                <w:b w:val="false"/>
                <w:bCs w:val="false"/>
                <w:sz w:val="18"/>
                <w:szCs w:val="18"/>
              </w:rPr>
              <w:t xml:space="preserve">−32,8</w:t>
            </w:r>
          </w:p>
        </w:tc>
      </w:tr>
      <w:tr>
        <w:tc>
          <w:tcPr>
            <w:tcW w:type="dxa" w:w="3860"/>
            <w:shd w:fill="FFFFFF" w:val="clear"/>
            <w:tcMar>
              <w:top w:type="dxa" w:w="60"/>
              <w:left w:type="dxa" w:w="100"/>
              <w:bottom w:type="dxa" w:w="60"/>
              <w:right w:type="dxa" w:w="100"/>
            </w:tcMar>
            <w:vAlign w:val="center"/>
          </w:tcPr>
          <w:p>
            <w:pPr>
              <w:jc w:val="left"/>
            </w:pPr>
            <w:r>
              <w:rPr>
                <w:b/>
                <w:bCs/>
                <w:sz w:val="18"/>
                <w:szCs w:val="18"/>
              </w:rPr>
              <w:t xml:space="preserve">CSAT (% memnun)</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%67,8</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%8,7</w:t>
            </w:r>
          </w:p>
        </w:tc>
        <w:tc>
          <w:tcPr>
            <w:tcW w:type="dxa" w:w="1700"/>
            <w:shd w:fill="FFFFFF" w:val="clear"/>
            <w:tcMar>
              <w:top w:type="dxa" w:w="60"/>
              <w:left w:type="dxa" w:w="100"/>
              <w:bottom w:type="dxa" w:w="60"/>
              <w:right w:type="dxa" w:w="100"/>
            </w:tcMar>
            <w:vAlign w:val="center"/>
          </w:tcPr>
          <w:p>
            <w:pPr>
              <w:jc w:val="center"/>
            </w:pPr>
            <w:r>
              <w:rPr>
                <w:b w:val="false"/>
                <w:bCs w:val="false"/>
                <w:sz w:val="18"/>
                <w:szCs w:val="18"/>
              </w:rPr>
              <w:t xml:space="preserve">−59,1 p</w:t>
            </w:r>
          </w:p>
        </w:tc>
      </w:tr>
      <w:tr>
        <w:tc>
          <w:tcPr>
            <w:tcW w:type="dxa" w:w="3860"/>
            <w:shd w:fill="EAF0F8" w:val="clear"/>
            <w:tcMar>
              <w:top w:type="dxa" w:w="60"/>
              <w:left w:type="dxa" w:w="100"/>
              <w:bottom w:type="dxa" w:w="60"/>
              <w:right w:type="dxa" w:w="100"/>
            </w:tcMar>
            <w:vAlign w:val="center"/>
          </w:tcPr>
          <w:p>
            <w:pPr>
              <w:jc w:val="left"/>
            </w:pPr>
            <w:r>
              <w:rPr>
                <w:b/>
                <w:bCs/>
                <w:sz w:val="18"/>
                <w:szCs w:val="18"/>
              </w:rPr>
              <w:t xml:space="preserve">SLA Karşılanma (%)</w:t>
            </w:r>
          </w:p>
        </w:tc>
        <w:tc>
          <w:tcPr>
            <w:tcW w:type="dxa" w:w="1900"/>
            <w:shd w:fill="EAF0F8" w:val="clear"/>
            <w:tcMar>
              <w:top w:type="dxa" w:w="60"/>
              <w:left w:type="dxa" w:w="100"/>
              <w:bottom w:type="dxa" w:w="60"/>
              <w:right w:type="dxa" w:w="100"/>
            </w:tcMar>
            <w:vAlign w:val="center"/>
          </w:tcPr>
          <w:p>
            <w:pPr>
              <w:jc w:val="center"/>
            </w:pPr>
            <w:r>
              <w:rPr>
                <w:b w:val="false"/>
                <w:bCs w:val="false"/>
                <w:sz w:val="18"/>
                <w:szCs w:val="18"/>
              </w:rPr>
              <w:t xml:space="preserve">%75,4</w:t>
            </w:r>
          </w:p>
        </w:tc>
        <w:tc>
          <w:tcPr>
            <w:tcW w:type="dxa" w:w="1900"/>
            <w:shd w:fill="EAF0F8" w:val="clear"/>
            <w:tcMar>
              <w:top w:type="dxa" w:w="60"/>
              <w:left w:type="dxa" w:w="100"/>
              <w:bottom w:type="dxa" w:w="60"/>
              <w:right w:type="dxa" w:w="100"/>
            </w:tcMar>
            <w:vAlign w:val="center"/>
          </w:tcPr>
          <w:p>
            <w:pPr>
              <w:jc w:val="center"/>
            </w:pPr>
            <w:r>
              <w:rPr>
                <w:b w:val="false"/>
                <w:bCs w:val="false"/>
                <w:sz w:val="18"/>
                <w:szCs w:val="18"/>
              </w:rPr>
              <w:t xml:space="preserve">%44,2</w:t>
            </w:r>
          </w:p>
        </w:tc>
        <w:tc>
          <w:tcPr>
            <w:tcW w:type="dxa" w:w="1700"/>
            <w:shd w:fill="EAF0F8" w:val="clear"/>
            <w:tcMar>
              <w:top w:type="dxa" w:w="60"/>
              <w:left w:type="dxa" w:w="100"/>
              <w:bottom w:type="dxa" w:w="60"/>
              <w:right w:type="dxa" w:w="100"/>
            </w:tcMar>
            <w:vAlign w:val="center"/>
          </w:tcPr>
          <w:p>
            <w:pPr>
              <w:jc w:val="center"/>
            </w:pPr>
            <w:r>
              <w:rPr>
                <w:b w:val="false"/>
                <w:bCs w:val="false"/>
                <w:sz w:val="18"/>
                <w:szCs w:val="18"/>
              </w:rPr>
              <w:t xml:space="preserve">−31,2 p</w:t>
            </w:r>
          </w:p>
        </w:tc>
      </w:tr>
      <w:tr>
        <w:tc>
          <w:tcPr>
            <w:tcW w:type="dxa" w:w="3860"/>
            <w:shd w:fill="FFFFFF" w:val="clear"/>
            <w:tcMar>
              <w:top w:type="dxa" w:w="60"/>
              <w:left w:type="dxa" w:w="100"/>
              <w:bottom w:type="dxa" w:w="60"/>
              <w:right w:type="dxa" w:w="100"/>
            </w:tcMar>
            <w:vAlign w:val="center"/>
          </w:tcPr>
          <w:p>
            <w:pPr>
              <w:jc w:val="left"/>
            </w:pPr>
            <w:r>
              <w:rPr>
                <w:b/>
                <w:bCs/>
                <w:sz w:val="18"/>
                <w:szCs w:val="18"/>
              </w:rPr>
              <w:t xml:space="preserve">İlk Temasta Çözüm (%)</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%9,7</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%5,7</w:t>
            </w:r>
          </w:p>
        </w:tc>
        <w:tc>
          <w:tcPr>
            <w:tcW w:type="dxa" w:w="1700"/>
            <w:shd w:fill="FFFFFF" w:val="clear"/>
            <w:tcMar>
              <w:top w:type="dxa" w:w="60"/>
              <w:left w:type="dxa" w:w="100"/>
              <w:bottom w:type="dxa" w:w="60"/>
              <w:right w:type="dxa" w:w="100"/>
            </w:tcMar>
            <w:vAlign w:val="center"/>
          </w:tcPr>
          <w:p>
            <w:pPr>
              <w:jc w:val="center"/>
            </w:pPr>
            <w:r>
              <w:rPr>
                <w:b w:val="false"/>
                <w:bCs w:val="false"/>
                <w:sz w:val="18"/>
                <w:szCs w:val="18"/>
              </w:rPr>
              <w:t xml:space="preserve">−4,0 p</w:t>
            </w:r>
          </w:p>
        </w:tc>
      </w:tr>
      <w:tr>
        <w:tc>
          <w:tcPr>
            <w:tcW w:type="dxa" w:w="3860"/>
            <w:shd w:fill="EAF0F8" w:val="clear"/>
            <w:tcMar>
              <w:top w:type="dxa" w:w="60"/>
              <w:left w:type="dxa" w:w="100"/>
              <w:bottom w:type="dxa" w:w="60"/>
              <w:right w:type="dxa" w:w="100"/>
            </w:tcMar>
            <w:vAlign w:val="center"/>
          </w:tcPr>
          <w:p>
            <w:pPr>
              <w:jc w:val="left"/>
            </w:pPr>
            <w:r>
              <w:rPr>
                <w:b/>
                <w:bCs/>
                <w:sz w:val="18"/>
                <w:szCs w:val="18"/>
              </w:rPr>
              <w:t xml:space="preserve">Yeniden Açılma (%)</w:t>
            </w:r>
          </w:p>
        </w:tc>
        <w:tc>
          <w:tcPr>
            <w:tcW w:type="dxa" w:w="1900"/>
            <w:shd w:fill="EAF0F8" w:val="clear"/>
            <w:tcMar>
              <w:top w:type="dxa" w:w="60"/>
              <w:left w:type="dxa" w:w="100"/>
              <w:bottom w:type="dxa" w:w="60"/>
              <w:right w:type="dxa" w:w="100"/>
            </w:tcMar>
            <w:vAlign w:val="center"/>
          </w:tcPr>
          <w:p>
            <w:pPr>
              <w:jc w:val="center"/>
            </w:pPr>
            <w:r>
              <w:rPr>
                <w:b w:val="false"/>
                <w:bCs w:val="false"/>
                <w:sz w:val="18"/>
                <w:szCs w:val="18"/>
              </w:rPr>
              <w:t xml:space="preserve">%13,0</w:t>
            </w:r>
          </w:p>
        </w:tc>
        <w:tc>
          <w:tcPr>
            <w:tcW w:type="dxa" w:w="1900"/>
            <w:shd w:fill="EAF0F8" w:val="clear"/>
            <w:tcMar>
              <w:top w:type="dxa" w:w="60"/>
              <w:left w:type="dxa" w:w="100"/>
              <w:bottom w:type="dxa" w:w="60"/>
              <w:right w:type="dxa" w:w="100"/>
            </w:tcMar>
            <w:vAlign w:val="center"/>
          </w:tcPr>
          <w:p>
            <w:pPr>
              <w:jc w:val="center"/>
            </w:pPr>
            <w:r>
              <w:rPr>
                <w:b w:val="false"/>
                <w:bCs w:val="false"/>
                <w:sz w:val="18"/>
                <w:szCs w:val="18"/>
              </w:rPr>
              <w:t xml:space="preserve">%28,6</w:t>
            </w:r>
          </w:p>
        </w:tc>
        <w:tc>
          <w:tcPr>
            <w:tcW w:type="dxa" w:w="1700"/>
            <w:shd w:fill="EAF0F8" w:val="clear"/>
            <w:tcMar>
              <w:top w:type="dxa" w:w="60"/>
              <w:left w:type="dxa" w:w="100"/>
              <w:bottom w:type="dxa" w:w="60"/>
              <w:right w:type="dxa" w:w="100"/>
            </w:tcMar>
            <w:vAlign w:val="center"/>
          </w:tcPr>
          <w:p>
            <w:pPr>
              <w:jc w:val="center"/>
            </w:pPr>
            <w:r>
              <w:rPr>
                <w:b w:val="false"/>
                <w:bCs w:val="false"/>
                <w:sz w:val="18"/>
                <w:szCs w:val="18"/>
              </w:rPr>
              <w:t xml:space="preserve">+15,6 p</w:t>
            </w:r>
          </w:p>
        </w:tc>
      </w:tr>
      <w:tr>
        <w:tc>
          <w:tcPr>
            <w:tcW w:type="dxa" w:w="3860"/>
            <w:shd w:fill="FFFFFF" w:val="clear"/>
            <w:tcMar>
              <w:top w:type="dxa" w:w="60"/>
              <w:left w:type="dxa" w:w="100"/>
              <w:bottom w:type="dxa" w:w="60"/>
              <w:right w:type="dxa" w:w="100"/>
            </w:tcMar>
            <w:vAlign w:val="center"/>
          </w:tcPr>
          <w:p>
            <w:pPr>
              <w:jc w:val="left"/>
            </w:pPr>
            <w:r>
              <w:rPr>
                <w:b/>
                <w:bCs/>
                <w:sz w:val="18"/>
                <w:szCs w:val="18"/>
              </w:rPr>
              <w:t xml:space="preserve">İlk Yanıt Süresi (dk)</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41,1</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84,6</w:t>
            </w:r>
          </w:p>
        </w:tc>
        <w:tc>
          <w:tcPr>
            <w:tcW w:type="dxa" w:w="1700"/>
            <w:shd w:fill="FFFFFF" w:val="clear"/>
            <w:tcMar>
              <w:top w:type="dxa" w:w="60"/>
              <w:left w:type="dxa" w:w="100"/>
              <w:bottom w:type="dxa" w:w="60"/>
              <w:right w:type="dxa" w:w="100"/>
            </w:tcMar>
            <w:vAlign w:val="center"/>
          </w:tcPr>
          <w:p>
            <w:pPr>
              <w:jc w:val="center"/>
            </w:pPr>
            <w:r>
              <w:rPr>
                <w:b w:val="false"/>
                <w:bCs w:val="false"/>
                <w:sz w:val="18"/>
                <w:szCs w:val="18"/>
              </w:rPr>
              <w:t xml:space="preserve">+43,5</w:t>
            </w:r>
          </w:p>
        </w:tc>
      </w:tr>
      <w:tr>
        <w:tc>
          <w:tcPr>
            <w:tcW w:type="dxa" w:w="3860"/>
            <w:shd w:fill="EAF0F8" w:val="clear"/>
            <w:tcMar>
              <w:top w:type="dxa" w:w="60"/>
              <w:left w:type="dxa" w:w="100"/>
              <w:bottom w:type="dxa" w:w="60"/>
              <w:right w:type="dxa" w:w="100"/>
            </w:tcMar>
            <w:vAlign w:val="center"/>
          </w:tcPr>
          <w:p>
            <w:pPr>
              <w:jc w:val="left"/>
            </w:pPr>
            <w:r>
              <w:rPr>
                <w:b/>
                <w:bCs/>
                <w:sz w:val="18"/>
                <w:szCs w:val="18"/>
              </w:rPr>
              <w:t xml:space="preserve">Çözüm Süresi (saat)</w:t>
            </w:r>
          </w:p>
        </w:tc>
        <w:tc>
          <w:tcPr>
            <w:tcW w:type="dxa" w:w="1900"/>
            <w:shd w:fill="EAF0F8" w:val="clear"/>
            <w:tcMar>
              <w:top w:type="dxa" w:w="60"/>
              <w:left w:type="dxa" w:w="100"/>
              <w:bottom w:type="dxa" w:w="60"/>
              <w:right w:type="dxa" w:w="100"/>
            </w:tcMar>
            <w:vAlign w:val="center"/>
          </w:tcPr>
          <w:p>
            <w:pPr>
              <w:jc w:val="center"/>
            </w:pPr>
            <w:r>
              <w:rPr>
                <w:b w:val="false"/>
                <w:bCs w:val="false"/>
                <w:sz w:val="18"/>
                <w:szCs w:val="18"/>
              </w:rPr>
              <w:t xml:space="preserve">22,8</w:t>
            </w:r>
          </w:p>
        </w:tc>
        <w:tc>
          <w:tcPr>
            <w:tcW w:type="dxa" w:w="1900"/>
            <w:shd w:fill="EAF0F8" w:val="clear"/>
            <w:tcMar>
              <w:top w:type="dxa" w:w="60"/>
              <w:left w:type="dxa" w:w="100"/>
              <w:bottom w:type="dxa" w:w="60"/>
              <w:right w:type="dxa" w:w="100"/>
            </w:tcMar>
            <w:vAlign w:val="center"/>
          </w:tcPr>
          <w:p>
            <w:pPr>
              <w:jc w:val="center"/>
            </w:pPr>
            <w:r>
              <w:rPr>
                <w:b w:val="false"/>
                <w:bCs w:val="false"/>
                <w:sz w:val="18"/>
                <w:szCs w:val="18"/>
              </w:rPr>
              <w:t xml:space="preserve">43,7</w:t>
            </w:r>
          </w:p>
        </w:tc>
        <w:tc>
          <w:tcPr>
            <w:tcW w:type="dxa" w:w="1700"/>
            <w:shd w:fill="EAF0F8" w:val="clear"/>
            <w:tcMar>
              <w:top w:type="dxa" w:w="60"/>
              <w:left w:type="dxa" w:w="100"/>
              <w:bottom w:type="dxa" w:w="60"/>
              <w:right w:type="dxa" w:w="100"/>
            </w:tcMar>
            <w:vAlign w:val="center"/>
          </w:tcPr>
          <w:p>
            <w:pPr>
              <w:jc w:val="center"/>
            </w:pPr>
            <w:r>
              <w:rPr>
                <w:b w:val="false"/>
                <w:bCs w:val="false"/>
                <w:sz w:val="18"/>
                <w:szCs w:val="18"/>
              </w:rPr>
              <w:t xml:space="preserve">+20,9</w:t>
            </w:r>
          </w:p>
        </w:tc>
      </w:tr>
      <w:tr>
        <w:tc>
          <w:tcPr>
            <w:tcW w:type="dxa" w:w="3860"/>
            <w:shd w:fill="FFFFFF" w:val="clear"/>
            <w:tcMar>
              <w:top w:type="dxa" w:w="60"/>
              <w:left w:type="dxa" w:w="100"/>
              <w:bottom w:type="dxa" w:w="60"/>
              <w:right w:type="dxa" w:w="100"/>
            </w:tcMar>
            <w:vAlign w:val="center"/>
          </w:tcPr>
          <w:p>
            <w:pPr>
              <w:jc w:val="left"/>
            </w:pPr>
            <w:r>
              <w:rPr>
                <w:b/>
                <w:bCs/>
                <w:sz w:val="18"/>
                <w:szCs w:val="18"/>
              </w:rPr>
              <w:t xml:space="preserve">Şikayet Çözüm Oranı (%)</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%47,9</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%32,8</w:t>
            </w:r>
          </w:p>
        </w:tc>
        <w:tc>
          <w:tcPr>
            <w:tcW w:type="dxa" w:w="1700"/>
            <w:shd w:fill="FFFFFF" w:val="clear"/>
            <w:tcMar>
              <w:top w:type="dxa" w:w="60"/>
              <w:left w:type="dxa" w:w="100"/>
              <w:bottom w:type="dxa" w:w="60"/>
              <w:right w:type="dxa" w:w="100"/>
            </w:tcMar>
            <w:vAlign w:val="center"/>
          </w:tcPr>
          <w:p>
            <w:pPr>
              <w:jc w:val="center"/>
            </w:pPr>
            <w:r>
              <w:rPr>
                <w:b w:val="false"/>
                <w:bCs w:val="false"/>
                <w:sz w:val="18"/>
                <w:szCs w:val="18"/>
              </w:rPr>
              <w:t xml:space="preserve">−15,1 p</w:t>
            </w:r>
          </w:p>
        </w:tc>
      </w:tr>
    </w:tbl>
    <w:p>
      <w:pPr>
        <w:spacing w:after="160"/>
        <w:jc w:val="center"/>
      </w:pPr>
      <w:r>
        <w:rPr>
          <w:i/>
          <w:iCs/>
          <w:color w:val="595959"/>
          <w:sz w:val="18"/>
          <w:szCs w:val="18"/>
        </w:rPr>
        <w:t xml:space="preserve">Tablo 1. Mart öncesi (Oca 2025–Şub 2026) ve sonrası (Mar–Haz 2026) temel gösterge karşılaştırması.</w:t>
      </w:r>
    </w:p>
    <w:p>
      <w:r>
        <w:br w:type="page"/>
      </w:r>
    </w:p>
    <w:p>
      <w:pPr>
        <w:pStyle w:val="Heading1"/>
      </w:pPr>
      <w:r>
        <w:t xml:space="preserve">2. Yöntem ve Kapsam</w:t>
      </w:r>
    </w:p>
    <w:p>
      <w:pPr>
        <w:pStyle w:val="Heading2"/>
      </w:pPr>
      <w:r>
        <w:t xml:space="preserve">2.1 Kaynaklar ve Birleştirme</w:t>
      </w:r>
    </w:p>
    <w:p>
      <w:pPr>
        <w:spacing w:after="140" w:line="276"/>
        <w:jc w:val="both"/>
      </w:pPr>
      <w:r>
        <w:t xml:space="preserve">On kaynak, ortak bir kategori taksonomisi altında birleştirilmiştir. Her kaynak analize kendi güçlü yönüyle katkı sağlar: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60"/>
        <w:gridCol w:w="1300"/>
        <w:gridCol w:w="4800"/>
      </w:tblGrid>
      <w:tr>
        <w:trPr>
          <w:tblHeader/>
        </w:trPr>
        <w:tc>
          <w:tcPr>
            <w:tcW w:type="dxa" w:w="3260"/>
            <w:shd w:fill="1F3864" w:val="clear"/>
            <w:tcMar>
              <w:top w:type="dxa" w:w="60"/>
              <w:left w:type="dxa" w:w="100"/>
              <w:bottom w:type="dxa" w:w="60"/>
              <w:right w:type="dxa" w:w="100"/>
            </w:tcMar>
            <w:vAlign w:val="center"/>
          </w:tcPr>
          <w:p>
            <w:pPr>
              <w:jc w:val="left"/>
            </w:pPr>
            <w:r>
              <w:rPr>
                <w:b/>
                <w:bCs/>
                <w:color w:val="FFFFFF"/>
                <w:sz w:val="18"/>
                <w:szCs w:val="18"/>
              </w:rPr>
              <w:t xml:space="preserve">Kaynak</w:t>
            </w:r>
          </w:p>
        </w:tc>
        <w:tc>
          <w:tcPr>
            <w:tcW w:type="dxa" w:w="1300"/>
            <w:shd w:fill="1F3864" w:val="clear"/>
            <w:tcMar>
              <w:top w:type="dxa" w:w="60"/>
              <w:left w:type="dxa" w:w="100"/>
              <w:bottom w:type="dxa" w:w="60"/>
              <w:right w:type="dxa" w:w="100"/>
            </w:tcMar>
            <w:vAlign w:val="center"/>
          </w:tcPr>
          <w:p>
            <w:pPr>
              <w:jc w:val="center"/>
            </w:pPr>
            <w:r>
              <w:rPr>
                <w:b/>
                <w:bCs/>
                <w:color w:val="FFFFFF"/>
                <w:sz w:val="18"/>
                <w:szCs w:val="18"/>
              </w:rPr>
              <w:t xml:space="preserve">Kayıt</w:t>
            </w:r>
          </w:p>
        </w:tc>
        <w:tc>
          <w:tcPr>
            <w:tcW w:type="dxa" w:w="4800"/>
            <w:shd w:fill="1F3864" w:val="clear"/>
            <w:tcMar>
              <w:top w:type="dxa" w:w="60"/>
              <w:left w:type="dxa" w:w="100"/>
              <w:bottom w:type="dxa" w:w="60"/>
              <w:right w:type="dxa" w:w="100"/>
            </w:tcMar>
            <w:vAlign w:val="center"/>
          </w:tcPr>
          <w:p>
            <w:pPr>
              <w:jc w:val="center"/>
            </w:pPr>
            <w:r>
              <w:rPr>
                <w:b/>
                <w:bCs/>
                <w:color w:val="FFFFFF"/>
                <w:sz w:val="18"/>
                <w:szCs w:val="18"/>
              </w:rPr>
              <w:t xml:space="preserve">Analize Katkısı</w:t>
            </w:r>
          </w:p>
        </w:tc>
      </w:tr>
      <w:tr>
        <w:tc>
          <w:tcPr>
            <w:tcW w:type="dxa" w:w="3260"/>
            <w:shd w:fill="FFFFFF" w:val="clear"/>
            <w:tcMar>
              <w:top w:type="dxa" w:w="60"/>
              <w:left w:type="dxa" w:w="100"/>
              <w:bottom w:type="dxa" w:w="60"/>
              <w:right w:type="dxa" w:w="100"/>
            </w:tcMar>
            <w:vAlign w:val="center"/>
          </w:tcPr>
          <w:p>
            <w:pPr>
              <w:jc w:val="left"/>
            </w:pPr>
            <w:r>
              <w:rPr>
                <w:b/>
                <w:bCs/>
                <w:sz w:val="18"/>
                <w:szCs w:val="18"/>
              </w:rPr>
              <w:t xml:space="preserve">D365 Destek Talepleri</w:t>
            </w:r>
          </w:p>
        </w:tc>
        <w:tc>
          <w:tcPr>
            <w:tcW w:type="dxa" w:w="1300"/>
            <w:shd w:fill="FFFFFF" w:val="clear"/>
            <w:tcMar>
              <w:top w:type="dxa" w:w="60"/>
              <w:left w:type="dxa" w:w="100"/>
              <w:bottom w:type="dxa" w:w="60"/>
              <w:right w:type="dxa" w:w="100"/>
            </w:tcMar>
            <w:vAlign w:val="center"/>
          </w:tcPr>
          <w:p>
            <w:pPr>
              <w:jc w:val="center"/>
            </w:pPr>
            <w:r>
              <w:rPr>
                <w:b w:val="false"/>
                <w:bCs w:val="false"/>
                <w:sz w:val="18"/>
                <w:szCs w:val="18"/>
              </w:rPr>
              <w:t xml:space="preserve">6.866</w:t>
            </w:r>
          </w:p>
        </w:tc>
        <w:tc>
          <w:tcPr>
            <w:tcW w:type="dxa" w:w="4800"/>
            <w:shd w:fill="FFFFFF" w:val="clear"/>
            <w:tcMar>
              <w:top w:type="dxa" w:w="60"/>
              <w:left w:type="dxa" w:w="100"/>
              <w:bottom w:type="dxa" w:w="60"/>
              <w:right w:type="dxa" w:w="100"/>
            </w:tcMar>
            <w:vAlign w:val="center"/>
          </w:tcPr>
          <w:p>
            <w:pPr>
              <w:jc w:val="center"/>
            </w:pPr>
            <w:r>
              <w:rPr>
                <w:b w:val="false"/>
                <w:bCs w:val="false"/>
                <w:sz w:val="18"/>
                <w:szCs w:val="18"/>
              </w:rPr>
              <w:t xml:space="preserve">SLA, ilk temasta çözüm, yeniden açılma, çözüm süresi</w:t>
            </w:r>
          </w:p>
        </w:tc>
      </w:tr>
      <w:tr>
        <w:tc>
          <w:tcPr>
            <w:tcW w:type="dxa" w:w="3260"/>
            <w:shd w:fill="EAF0F8" w:val="clear"/>
            <w:tcMar>
              <w:top w:type="dxa" w:w="60"/>
              <w:left w:type="dxa" w:w="100"/>
              <w:bottom w:type="dxa" w:w="60"/>
              <w:right w:type="dxa" w:w="100"/>
            </w:tcMar>
            <w:vAlign w:val="center"/>
          </w:tcPr>
          <w:p>
            <w:pPr>
              <w:jc w:val="left"/>
            </w:pPr>
            <w:r>
              <w:rPr>
                <w:b/>
                <w:bCs/>
                <w:sz w:val="18"/>
                <w:szCs w:val="18"/>
              </w:rPr>
              <w:t xml:space="preserve">NPS Anketi</w:t>
            </w:r>
          </w:p>
        </w:tc>
        <w:tc>
          <w:tcPr>
            <w:tcW w:type="dxa" w:w="1300"/>
            <w:shd w:fill="EAF0F8" w:val="clear"/>
            <w:tcMar>
              <w:top w:type="dxa" w:w="60"/>
              <w:left w:type="dxa" w:w="100"/>
              <w:bottom w:type="dxa" w:w="60"/>
              <w:right w:type="dxa" w:w="100"/>
            </w:tcMar>
            <w:vAlign w:val="center"/>
          </w:tcPr>
          <w:p>
            <w:pPr>
              <w:jc w:val="center"/>
            </w:pPr>
            <w:r>
              <w:rPr>
                <w:b w:val="false"/>
                <w:bCs w:val="false"/>
                <w:sz w:val="18"/>
                <w:szCs w:val="18"/>
              </w:rPr>
              <w:t xml:space="preserve">3.060</w:t>
            </w:r>
          </w:p>
        </w:tc>
        <w:tc>
          <w:tcPr>
            <w:tcW w:type="dxa" w:w="4800"/>
            <w:shd w:fill="EAF0F8" w:val="clear"/>
            <w:tcMar>
              <w:top w:type="dxa" w:w="60"/>
              <w:left w:type="dxa" w:w="100"/>
              <w:bottom w:type="dxa" w:w="60"/>
              <w:right w:type="dxa" w:w="100"/>
            </w:tcMar>
            <w:vAlign w:val="center"/>
          </w:tcPr>
          <w:p>
            <w:pPr>
              <w:jc w:val="center"/>
            </w:pPr>
            <w:r>
              <w:rPr>
                <w:b w:val="false"/>
                <w:bCs w:val="false"/>
                <w:sz w:val="18"/>
                <w:szCs w:val="18"/>
              </w:rPr>
              <w:t xml:space="preserve">Sadakat/tavsiye eğilimi</w:t>
            </w:r>
          </w:p>
        </w:tc>
      </w:tr>
      <w:tr>
        <w:tc>
          <w:tcPr>
            <w:tcW w:type="dxa" w:w="3260"/>
            <w:shd w:fill="FFFFFF" w:val="clear"/>
            <w:tcMar>
              <w:top w:type="dxa" w:w="60"/>
              <w:left w:type="dxa" w:w="100"/>
              <w:bottom w:type="dxa" w:w="60"/>
              <w:right w:type="dxa" w:w="100"/>
            </w:tcMar>
            <w:vAlign w:val="center"/>
          </w:tcPr>
          <w:p>
            <w:pPr>
              <w:jc w:val="left"/>
            </w:pPr>
            <w:r>
              <w:rPr>
                <w:b/>
                <w:bCs/>
                <w:sz w:val="18"/>
                <w:szCs w:val="18"/>
              </w:rPr>
              <w:t xml:space="preserve">CSAT Anketi</w:t>
            </w:r>
          </w:p>
        </w:tc>
        <w:tc>
          <w:tcPr>
            <w:tcW w:type="dxa" w:w="1300"/>
            <w:shd w:fill="FFFFFF" w:val="clear"/>
            <w:tcMar>
              <w:top w:type="dxa" w:w="60"/>
              <w:left w:type="dxa" w:w="100"/>
              <w:bottom w:type="dxa" w:w="60"/>
              <w:right w:type="dxa" w:w="100"/>
            </w:tcMar>
            <w:vAlign w:val="center"/>
          </w:tcPr>
          <w:p>
            <w:pPr>
              <w:jc w:val="center"/>
            </w:pPr>
            <w:r>
              <w:rPr>
                <w:b w:val="false"/>
                <w:bCs w:val="false"/>
                <w:sz w:val="18"/>
                <w:szCs w:val="18"/>
              </w:rPr>
              <w:t xml:space="preserve">4.680</w:t>
            </w:r>
          </w:p>
        </w:tc>
        <w:tc>
          <w:tcPr>
            <w:tcW w:type="dxa" w:w="4800"/>
            <w:shd w:fill="FFFFFF" w:val="clear"/>
            <w:tcMar>
              <w:top w:type="dxa" w:w="60"/>
              <w:left w:type="dxa" w:w="100"/>
              <w:bottom w:type="dxa" w:w="60"/>
              <w:right w:type="dxa" w:w="100"/>
            </w:tcMar>
            <w:vAlign w:val="center"/>
          </w:tcPr>
          <w:p>
            <w:pPr>
              <w:jc w:val="center"/>
            </w:pPr>
            <w:r>
              <w:rPr>
                <w:b w:val="false"/>
                <w:bCs w:val="false"/>
                <w:sz w:val="18"/>
                <w:szCs w:val="18"/>
              </w:rPr>
              <w:t xml:space="preserve">İşlem memnuniyeti (kanal &amp; kategori)</w:t>
            </w:r>
          </w:p>
        </w:tc>
      </w:tr>
      <w:tr>
        <w:tc>
          <w:tcPr>
            <w:tcW w:type="dxa" w:w="3260"/>
            <w:shd w:fill="EAF0F8" w:val="clear"/>
            <w:tcMar>
              <w:top w:type="dxa" w:w="60"/>
              <w:left w:type="dxa" w:w="100"/>
              <w:bottom w:type="dxa" w:w="60"/>
              <w:right w:type="dxa" w:w="100"/>
            </w:tcMar>
            <w:vAlign w:val="center"/>
          </w:tcPr>
          <w:p>
            <w:pPr>
              <w:jc w:val="left"/>
            </w:pPr>
            <w:r>
              <w:rPr>
                <w:b/>
                <w:bCs/>
                <w:sz w:val="18"/>
                <w:szCs w:val="18"/>
              </w:rPr>
              <w:t xml:space="preserve">Çağrı Merkezi Transkript</w:t>
            </w:r>
          </w:p>
        </w:tc>
        <w:tc>
          <w:tcPr>
            <w:tcW w:type="dxa" w:w="1300"/>
            <w:shd w:fill="EAF0F8" w:val="clear"/>
            <w:tcMar>
              <w:top w:type="dxa" w:w="60"/>
              <w:left w:type="dxa" w:w="100"/>
              <w:bottom w:type="dxa" w:w="60"/>
              <w:right w:type="dxa" w:w="100"/>
            </w:tcMar>
            <w:vAlign w:val="center"/>
          </w:tcPr>
          <w:p>
            <w:pPr>
              <w:jc w:val="center"/>
            </w:pPr>
            <w:r>
              <w:rPr>
                <w:b w:val="false"/>
                <w:bCs w:val="false"/>
                <w:sz w:val="18"/>
                <w:szCs w:val="18"/>
              </w:rPr>
              <w:t xml:space="preserve">2.700</w:t>
            </w:r>
          </w:p>
        </w:tc>
        <w:tc>
          <w:tcPr>
            <w:tcW w:type="dxa" w:w="4800"/>
            <w:shd w:fill="EAF0F8" w:val="clear"/>
            <w:tcMar>
              <w:top w:type="dxa" w:w="60"/>
              <w:left w:type="dxa" w:w="100"/>
              <w:bottom w:type="dxa" w:w="60"/>
              <w:right w:type="dxa" w:w="100"/>
            </w:tcMar>
            <w:vAlign w:val="center"/>
          </w:tcPr>
          <w:p>
            <w:pPr>
              <w:jc w:val="center"/>
            </w:pPr>
            <w:r>
              <w:rPr>
                <w:b w:val="false"/>
                <w:bCs w:val="false"/>
                <w:sz w:val="18"/>
                <w:szCs w:val="18"/>
              </w:rPr>
              <w:t xml:space="preserve">Sesli kanal duygu, eskalasyon</w:t>
            </w:r>
          </w:p>
        </w:tc>
      </w:tr>
      <w:tr>
        <w:tc>
          <w:tcPr>
            <w:tcW w:type="dxa" w:w="3260"/>
            <w:shd w:fill="FFFFFF" w:val="clear"/>
            <w:tcMar>
              <w:top w:type="dxa" w:w="60"/>
              <w:left w:type="dxa" w:w="100"/>
              <w:bottom w:type="dxa" w:w="60"/>
              <w:right w:type="dxa" w:w="100"/>
            </w:tcMar>
            <w:vAlign w:val="center"/>
          </w:tcPr>
          <w:p>
            <w:pPr>
              <w:jc w:val="left"/>
            </w:pPr>
            <w:r>
              <w:rPr>
                <w:b/>
                <w:bCs/>
                <w:sz w:val="18"/>
                <w:szCs w:val="18"/>
              </w:rPr>
              <w:t xml:space="preserve">Dijital Sohbet</w:t>
            </w:r>
          </w:p>
        </w:tc>
        <w:tc>
          <w:tcPr>
            <w:tcW w:type="dxa" w:w="1300"/>
            <w:shd w:fill="FFFFFF" w:val="clear"/>
            <w:tcMar>
              <w:top w:type="dxa" w:w="60"/>
              <w:left w:type="dxa" w:w="100"/>
              <w:bottom w:type="dxa" w:w="60"/>
              <w:right w:type="dxa" w:w="100"/>
            </w:tcMar>
            <w:vAlign w:val="center"/>
          </w:tcPr>
          <w:p>
            <w:pPr>
              <w:jc w:val="center"/>
            </w:pPr>
            <w:r>
              <w:rPr>
                <w:b w:val="false"/>
                <w:bCs w:val="false"/>
                <w:sz w:val="18"/>
                <w:szCs w:val="18"/>
              </w:rPr>
              <w:t xml:space="preserve">3.240</w:t>
            </w:r>
          </w:p>
        </w:tc>
        <w:tc>
          <w:tcPr>
            <w:tcW w:type="dxa" w:w="4800"/>
            <w:shd w:fill="FFFFFF" w:val="clear"/>
            <w:tcMar>
              <w:top w:type="dxa" w:w="60"/>
              <w:left w:type="dxa" w:w="100"/>
              <w:bottom w:type="dxa" w:w="60"/>
              <w:right w:type="dxa" w:w="100"/>
            </w:tcMar>
            <w:vAlign w:val="center"/>
          </w:tcPr>
          <w:p>
            <w:pPr>
              <w:jc w:val="center"/>
            </w:pPr>
            <w:r>
              <w:rPr>
                <w:b w:val="false"/>
                <w:bCs w:val="false"/>
                <w:sz w:val="18"/>
                <w:szCs w:val="18"/>
              </w:rPr>
              <w:t xml:space="preserve">Web/WhatsApp/Uygulama duygu, bot devri</w:t>
            </w:r>
          </w:p>
        </w:tc>
      </w:tr>
      <w:tr>
        <w:tc>
          <w:tcPr>
            <w:tcW w:type="dxa" w:w="3260"/>
            <w:shd w:fill="EAF0F8" w:val="clear"/>
            <w:tcMar>
              <w:top w:type="dxa" w:w="60"/>
              <w:left w:type="dxa" w:w="100"/>
              <w:bottom w:type="dxa" w:w="60"/>
              <w:right w:type="dxa" w:w="100"/>
            </w:tcMar>
            <w:vAlign w:val="center"/>
          </w:tcPr>
          <w:p>
            <w:pPr>
              <w:jc w:val="left"/>
            </w:pPr>
            <w:r>
              <w:rPr>
                <w:b/>
                <w:bCs/>
                <w:sz w:val="18"/>
                <w:szCs w:val="18"/>
              </w:rPr>
              <w:t xml:space="preserve">Kamu Şikayet Platformu</w:t>
            </w:r>
          </w:p>
        </w:tc>
        <w:tc>
          <w:tcPr>
            <w:tcW w:type="dxa" w:w="1300"/>
            <w:shd w:fill="EAF0F8" w:val="clear"/>
            <w:tcMar>
              <w:top w:type="dxa" w:w="60"/>
              <w:left w:type="dxa" w:w="100"/>
              <w:bottom w:type="dxa" w:w="60"/>
              <w:right w:type="dxa" w:w="100"/>
            </w:tcMar>
            <w:vAlign w:val="center"/>
          </w:tcPr>
          <w:p>
            <w:pPr>
              <w:jc w:val="center"/>
            </w:pPr>
            <w:r>
              <w:rPr>
                <w:b w:val="false"/>
                <w:bCs w:val="false"/>
                <w:sz w:val="18"/>
                <w:szCs w:val="18"/>
              </w:rPr>
              <w:t xml:space="preserve">1.861</w:t>
            </w:r>
          </w:p>
        </w:tc>
        <w:tc>
          <w:tcPr>
            <w:tcW w:type="dxa" w:w="4800"/>
            <w:shd w:fill="EAF0F8" w:val="clear"/>
            <w:tcMar>
              <w:top w:type="dxa" w:w="60"/>
              <w:left w:type="dxa" w:w="100"/>
              <w:bottom w:type="dxa" w:w="60"/>
              <w:right w:type="dxa" w:w="100"/>
            </w:tcMar>
            <w:vAlign w:val="center"/>
          </w:tcPr>
          <w:p>
            <w:pPr>
              <w:jc w:val="center"/>
            </w:pPr>
            <w:r>
              <w:rPr>
                <w:b w:val="false"/>
                <w:bCs w:val="false"/>
                <w:sz w:val="18"/>
                <w:szCs w:val="18"/>
              </w:rPr>
              <w:t xml:space="preserve">Kamuya açık şikayet ve çözüm</w:t>
            </w:r>
          </w:p>
        </w:tc>
      </w:tr>
      <w:tr>
        <w:tc>
          <w:tcPr>
            <w:tcW w:type="dxa" w:w="3260"/>
            <w:shd w:fill="FFFFFF" w:val="clear"/>
            <w:tcMar>
              <w:top w:type="dxa" w:w="60"/>
              <w:left w:type="dxa" w:w="100"/>
              <w:bottom w:type="dxa" w:w="60"/>
              <w:right w:type="dxa" w:w="100"/>
            </w:tcMar>
            <w:vAlign w:val="center"/>
          </w:tcPr>
          <w:p>
            <w:pPr>
              <w:jc w:val="left"/>
            </w:pPr>
            <w:r>
              <w:rPr>
                <w:b/>
                <w:bCs/>
                <w:sz w:val="18"/>
                <w:szCs w:val="18"/>
              </w:rPr>
              <w:t xml:space="preserve">Uygulama Mağaza Yorumları</w:t>
            </w:r>
          </w:p>
        </w:tc>
        <w:tc>
          <w:tcPr>
            <w:tcW w:type="dxa" w:w="1300"/>
            <w:shd w:fill="FFFFFF" w:val="clear"/>
            <w:tcMar>
              <w:top w:type="dxa" w:w="60"/>
              <w:left w:type="dxa" w:w="100"/>
              <w:bottom w:type="dxa" w:w="60"/>
              <w:right w:type="dxa" w:w="100"/>
            </w:tcMar>
            <w:vAlign w:val="center"/>
          </w:tcPr>
          <w:p>
            <w:pPr>
              <w:jc w:val="center"/>
            </w:pPr>
            <w:r>
              <w:rPr>
                <w:b w:val="false"/>
                <w:bCs w:val="false"/>
                <w:sz w:val="18"/>
                <w:szCs w:val="18"/>
              </w:rPr>
              <w:t xml:space="preserve">2.070</w:t>
            </w:r>
          </w:p>
        </w:tc>
        <w:tc>
          <w:tcPr>
            <w:tcW w:type="dxa" w:w="4800"/>
            <w:shd w:fill="FFFFFF" w:val="clear"/>
            <w:tcMar>
              <w:top w:type="dxa" w:w="60"/>
              <w:left w:type="dxa" w:w="100"/>
              <w:bottom w:type="dxa" w:w="60"/>
              <w:right w:type="dxa" w:w="100"/>
            </w:tcMar>
            <w:vAlign w:val="center"/>
          </w:tcPr>
          <w:p>
            <w:pPr>
              <w:jc w:val="center"/>
            </w:pPr>
            <w:r>
              <w:rPr>
                <w:b w:val="false"/>
                <w:bCs w:val="false"/>
                <w:sz w:val="18"/>
                <w:szCs w:val="18"/>
              </w:rPr>
              <w:t xml:space="preserve">Dijital ürün algısı, sürüm</w:t>
            </w:r>
          </w:p>
        </w:tc>
      </w:tr>
      <w:tr>
        <w:tc>
          <w:tcPr>
            <w:tcW w:type="dxa" w:w="3260"/>
            <w:shd w:fill="EAF0F8" w:val="clear"/>
            <w:tcMar>
              <w:top w:type="dxa" w:w="60"/>
              <w:left w:type="dxa" w:w="100"/>
              <w:bottom w:type="dxa" w:w="60"/>
              <w:right w:type="dxa" w:w="100"/>
            </w:tcMar>
            <w:vAlign w:val="center"/>
          </w:tcPr>
          <w:p>
            <w:pPr>
              <w:jc w:val="left"/>
            </w:pPr>
            <w:r>
              <w:rPr>
                <w:b/>
                <w:bCs/>
                <w:sz w:val="18"/>
                <w:szCs w:val="18"/>
              </w:rPr>
              <w:t xml:space="preserve">Sosyal Medya Bahisleri</w:t>
            </w:r>
          </w:p>
        </w:tc>
        <w:tc>
          <w:tcPr>
            <w:tcW w:type="dxa" w:w="1300"/>
            <w:shd w:fill="EAF0F8" w:val="clear"/>
            <w:tcMar>
              <w:top w:type="dxa" w:w="60"/>
              <w:left w:type="dxa" w:w="100"/>
              <w:bottom w:type="dxa" w:w="60"/>
              <w:right w:type="dxa" w:w="100"/>
            </w:tcMar>
            <w:vAlign w:val="center"/>
          </w:tcPr>
          <w:p>
            <w:pPr>
              <w:jc w:val="center"/>
            </w:pPr>
            <w:r>
              <w:rPr>
                <w:b w:val="false"/>
                <w:bCs w:val="false"/>
                <w:sz w:val="18"/>
                <w:szCs w:val="18"/>
              </w:rPr>
              <w:t xml:space="preserve">1.900</w:t>
            </w:r>
          </w:p>
        </w:tc>
        <w:tc>
          <w:tcPr>
            <w:tcW w:type="dxa" w:w="4800"/>
            <w:shd w:fill="EAF0F8" w:val="clear"/>
            <w:tcMar>
              <w:top w:type="dxa" w:w="60"/>
              <w:left w:type="dxa" w:w="100"/>
              <w:bottom w:type="dxa" w:w="60"/>
              <w:right w:type="dxa" w:w="100"/>
            </w:tcMar>
            <w:vAlign w:val="center"/>
          </w:tcPr>
          <w:p>
            <w:pPr>
              <w:jc w:val="center"/>
            </w:pPr>
            <w:r>
              <w:rPr>
                <w:b w:val="false"/>
                <w:bCs w:val="false"/>
                <w:sz w:val="18"/>
                <w:szCs w:val="18"/>
              </w:rPr>
              <w:t xml:space="preserve">Kamuya açık duygu ve erişim</w:t>
            </w:r>
          </w:p>
        </w:tc>
      </w:tr>
      <w:tr>
        <w:tc>
          <w:tcPr>
            <w:tcW w:type="dxa" w:w="3260"/>
            <w:shd w:fill="FFFFFF" w:val="clear"/>
            <w:tcMar>
              <w:top w:type="dxa" w:w="60"/>
              <w:left w:type="dxa" w:w="100"/>
              <w:bottom w:type="dxa" w:w="60"/>
              <w:right w:type="dxa" w:w="100"/>
            </w:tcMar>
            <w:vAlign w:val="center"/>
          </w:tcPr>
          <w:p>
            <w:pPr>
              <w:jc w:val="left"/>
            </w:pPr>
            <w:r>
              <w:rPr>
                <w:b/>
                <w:bCs/>
                <w:sz w:val="18"/>
                <w:szCs w:val="18"/>
              </w:rPr>
              <w:t xml:space="preserve">Temsilci Kalite Karneleri</w:t>
            </w:r>
          </w:p>
        </w:tc>
        <w:tc>
          <w:tcPr>
            <w:tcW w:type="dxa" w:w="1300"/>
            <w:shd w:fill="FFFFFF" w:val="clear"/>
            <w:tcMar>
              <w:top w:type="dxa" w:w="60"/>
              <w:left w:type="dxa" w:w="100"/>
              <w:bottom w:type="dxa" w:w="60"/>
              <w:right w:type="dxa" w:w="100"/>
            </w:tcMar>
            <w:vAlign w:val="center"/>
          </w:tcPr>
          <w:p>
            <w:pPr>
              <w:jc w:val="center"/>
            </w:pPr>
            <w:r>
              <w:rPr>
                <w:b w:val="false"/>
                <w:bCs w:val="false"/>
                <w:sz w:val="18"/>
                <w:szCs w:val="18"/>
              </w:rPr>
              <w:t xml:space="preserve">60</w:t>
            </w:r>
          </w:p>
        </w:tc>
        <w:tc>
          <w:tcPr>
            <w:tcW w:type="dxa" w:w="4800"/>
            <w:shd w:fill="FFFFFF" w:val="clear"/>
            <w:tcMar>
              <w:top w:type="dxa" w:w="60"/>
              <w:left w:type="dxa" w:w="100"/>
              <w:bottom w:type="dxa" w:w="60"/>
              <w:right w:type="dxa" w:w="100"/>
            </w:tcMar>
            <w:vAlign w:val="center"/>
          </w:tcPr>
          <w:p>
            <w:pPr>
              <w:jc w:val="center"/>
            </w:pPr>
            <w:r>
              <w:rPr>
                <w:b w:val="false"/>
                <w:bCs w:val="false"/>
                <w:sz w:val="18"/>
                <w:szCs w:val="18"/>
              </w:rPr>
              <w:t xml:space="preserve">Kalite ilişkisi</w:t>
            </w:r>
          </w:p>
        </w:tc>
      </w:tr>
      <w:tr>
        <w:tc>
          <w:tcPr>
            <w:tcW w:type="dxa" w:w="3260"/>
            <w:shd w:fill="EAF0F8" w:val="clear"/>
            <w:tcMar>
              <w:top w:type="dxa" w:w="60"/>
              <w:left w:type="dxa" w:w="100"/>
              <w:bottom w:type="dxa" w:w="60"/>
              <w:right w:type="dxa" w:w="100"/>
            </w:tcMar>
            <w:vAlign w:val="center"/>
          </w:tcPr>
          <w:p>
            <w:pPr>
              <w:jc w:val="left"/>
            </w:pPr>
            <w:r>
              <w:rPr>
                <w:b/>
                <w:bCs/>
                <w:sz w:val="18"/>
                <w:szCs w:val="18"/>
              </w:rPr>
              <w:t xml:space="preserve">Kanal Hacim/Maliyet</w:t>
            </w:r>
          </w:p>
        </w:tc>
        <w:tc>
          <w:tcPr>
            <w:tcW w:type="dxa" w:w="1300"/>
            <w:shd w:fill="EAF0F8" w:val="clear"/>
            <w:tcMar>
              <w:top w:type="dxa" w:w="60"/>
              <w:left w:type="dxa" w:w="100"/>
              <w:bottom w:type="dxa" w:w="60"/>
              <w:right w:type="dxa" w:w="100"/>
            </w:tcMar>
            <w:vAlign w:val="center"/>
          </w:tcPr>
          <w:p>
            <w:pPr>
              <w:jc w:val="center"/>
            </w:pPr>
            <w:r>
              <w:rPr>
                <w:b w:val="false"/>
                <w:bCs w:val="false"/>
                <w:sz w:val="18"/>
                <w:szCs w:val="18"/>
              </w:rPr>
              <w:t xml:space="preserve">6</w:t>
            </w:r>
          </w:p>
        </w:tc>
        <w:tc>
          <w:tcPr>
            <w:tcW w:type="dxa" w:w="4800"/>
            <w:shd w:fill="EAF0F8" w:val="clear"/>
            <w:tcMar>
              <w:top w:type="dxa" w:w="60"/>
              <w:left w:type="dxa" w:w="100"/>
              <w:bottom w:type="dxa" w:w="60"/>
              <w:right w:type="dxa" w:w="100"/>
            </w:tcMar>
            <w:vAlign w:val="center"/>
          </w:tcPr>
          <w:p>
            <w:pPr>
              <w:jc w:val="center"/>
            </w:pPr>
            <w:r>
              <w:rPr>
                <w:b w:val="false"/>
                <w:bCs w:val="false"/>
                <w:sz w:val="18"/>
                <w:szCs w:val="18"/>
              </w:rPr>
              <w:t xml:space="preserve">Temas maliyeti ve hedef</w:t>
            </w:r>
          </w:p>
        </w:tc>
      </w:tr>
    </w:tbl>
    <w:p>
      <w:pPr>
        <w:spacing w:after="160"/>
        <w:jc w:val="center"/>
      </w:pPr>
      <w:r>
        <w:rPr>
          <w:i/>
          <w:iCs/>
          <w:color w:val="595959"/>
          <w:sz w:val="18"/>
          <w:szCs w:val="18"/>
        </w:rPr>
        <w:t xml:space="preserve">Tablo 2. Birleştirilen on kaynak ve katkıları (toplam 26.443 kayıt).</w:t>
      </w:r>
    </w:p>
    <w:p>
      <w:pPr>
        <w:pStyle w:val="Heading2"/>
      </w:pPr>
      <w:r>
        <w:t xml:space="preserve">2.2 Ortak Taksonomi</w:t>
      </w:r>
    </w:p>
    <w:p>
      <w:pPr>
        <w:spacing w:after="140" w:line="276"/>
        <w:jc w:val="both"/>
      </w:pPr>
      <w:r>
        <w:t xml:space="preserve">Tüm kaynaklar 12 kategorilik ortak bir yapıya indirgenmiştir: </w:t>
      </w:r>
      <w:r>
        <w:rPr>
          <w:b/>
          <w:bCs/>
        </w:rPr>
        <w:t xml:space="preserve">Faturalama, Şebeke/İnternet Arıza, Taahhüt, Müşteri Hizmetleri Erişimi, Hız/Kapsama, İptal/Abonelik, Kurulum/Aktivasyon, İade/Ödeme, Uygulama/Dijital, Kampanya/Bilgilendirme, KVKK/İzinsiz Arama ve Fiyat/Tarife.</w:t>
      </w:r>
      <w:r>
        <w:t xml:space="preserve"> NPS kaynağındaki “Kapsama” değeri “Hız/Kapsama” altında birleştirilmiş; yalnızca NPS'te bulunan “Fiyat” değeri ayrı bir “Fiyat/Tarife” kategorisi olarak korunmuştur.</w:t>
      </w:r>
    </w:p>
    <w:p>
      <w:pPr>
        <w:pStyle w:val="Heading2"/>
      </w:pPr>
      <w:r>
        <w:t xml:space="preserve">2.3 Birleşik CX Skoru — Yöntem ve Ağırlıklar</w:t>
      </w:r>
    </w:p>
    <w:p>
      <w:pPr>
        <w:spacing w:after="140" w:line="276"/>
        <w:jc w:val="both"/>
      </w:pPr>
      <w:r>
        <w:t xml:space="preserve">Birleşik CX Skoru (0-100), beş bileşenin aylık ağırlıklı harmanı olarak tanımlanmıştır. Her bileşen 0-100 aralığına normalize edilir: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160"/>
        <w:gridCol w:w="5700"/>
      </w:tblGrid>
      <w:tr>
        <w:trPr>
          <w:tblHeader/>
        </w:trPr>
        <w:tc>
          <w:tcPr>
            <w:tcW w:type="dxa" w:w="2500"/>
            <w:shd w:fill="1F3864" w:val="clear"/>
            <w:tcMar>
              <w:top w:type="dxa" w:w="60"/>
              <w:left w:type="dxa" w:w="100"/>
              <w:bottom w:type="dxa" w:w="60"/>
              <w:right w:type="dxa" w:w="100"/>
            </w:tcMar>
            <w:vAlign w:val="center"/>
          </w:tcPr>
          <w:p>
            <w:pPr>
              <w:jc w:val="left"/>
            </w:pPr>
            <w:r>
              <w:rPr>
                <w:b/>
                <w:bCs/>
                <w:color w:val="FFFFFF"/>
                <w:sz w:val="18"/>
                <w:szCs w:val="18"/>
              </w:rPr>
              <w:t xml:space="preserve">Bileşen</w:t>
            </w:r>
          </w:p>
        </w:tc>
        <w:tc>
          <w:tcPr>
            <w:tcW w:type="dxa" w:w="1160"/>
            <w:shd w:fill="1F3864" w:val="clear"/>
            <w:tcMar>
              <w:top w:type="dxa" w:w="60"/>
              <w:left w:type="dxa" w:w="100"/>
              <w:bottom w:type="dxa" w:w="60"/>
              <w:right w:type="dxa" w:w="100"/>
            </w:tcMar>
            <w:vAlign w:val="center"/>
          </w:tcPr>
          <w:p>
            <w:pPr>
              <w:jc w:val="center"/>
            </w:pPr>
            <w:r>
              <w:rPr>
                <w:b/>
                <w:bCs/>
                <w:color w:val="FFFFFF"/>
                <w:sz w:val="18"/>
                <w:szCs w:val="18"/>
              </w:rPr>
              <w:t xml:space="preserve">Ağırlık</w:t>
            </w:r>
          </w:p>
        </w:tc>
        <w:tc>
          <w:tcPr>
            <w:tcW w:type="dxa" w:w="5700"/>
            <w:shd w:fill="1F3864" w:val="clear"/>
            <w:tcMar>
              <w:top w:type="dxa" w:w="60"/>
              <w:left w:type="dxa" w:w="100"/>
              <w:bottom w:type="dxa" w:w="60"/>
              <w:right w:type="dxa" w:w="100"/>
            </w:tcMar>
            <w:vAlign w:val="center"/>
          </w:tcPr>
          <w:p>
            <w:pPr>
              <w:jc w:val="center"/>
            </w:pPr>
            <w:r>
              <w:rPr>
                <w:b/>
                <w:bCs/>
                <w:color w:val="FFFFFF"/>
                <w:sz w:val="18"/>
                <w:szCs w:val="18"/>
              </w:rPr>
              <w:t xml:space="preserve">Normalizasyon</w:t>
            </w:r>
          </w:p>
        </w:tc>
      </w:tr>
      <w:tr>
        <w:tc>
          <w:tcPr>
            <w:tcW w:type="dxa" w:w="2500"/>
            <w:shd w:fill="FFFFFF" w:val="clear"/>
            <w:tcMar>
              <w:top w:type="dxa" w:w="60"/>
              <w:left w:type="dxa" w:w="100"/>
              <w:bottom w:type="dxa" w:w="60"/>
              <w:right w:type="dxa" w:w="100"/>
            </w:tcMar>
            <w:vAlign w:val="center"/>
          </w:tcPr>
          <w:p>
            <w:pPr>
              <w:jc w:val="left"/>
            </w:pPr>
            <w:r>
              <w:rPr>
                <w:b/>
                <w:bCs/>
                <w:sz w:val="18"/>
                <w:szCs w:val="18"/>
              </w:rPr>
              <w:t xml:space="preserve">NPS</w:t>
            </w:r>
          </w:p>
        </w:tc>
        <w:tc>
          <w:tcPr>
            <w:tcW w:type="dxa" w:w="1160"/>
            <w:shd w:fill="FFFFFF" w:val="clear"/>
            <w:tcMar>
              <w:top w:type="dxa" w:w="60"/>
              <w:left w:type="dxa" w:w="100"/>
              <w:bottom w:type="dxa" w:w="60"/>
              <w:right w:type="dxa" w:w="100"/>
            </w:tcMar>
            <w:vAlign w:val="center"/>
          </w:tcPr>
          <w:p>
            <w:pPr>
              <w:jc w:val="center"/>
            </w:pPr>
            <w:r>
              <w:rPr>
                <w:b w:val="false"/>
                <w:bCs w:val="false"/>
                <w:sz w:val="18"/>
                <w:szCs w:val="18"/>
              </w:rPr>
              <w:t xml:space="preserve">%25</w:t>
            </w:r>
          </w:p>
        </w:tc>
        <w:tc>
          <w:tcPr>
            <w:tcW w:type="dxa" w:w="5700"/>
            <w:shd w:fill="FFFFFF" w:val="clear"/>
            <w:tcMar>
              <w:top w:type="dxa" w:w="60"/>
              <w:left w:type="dxa" w:w="100"/>
              <w:bottom w:type="dxa" w:w="60"/>
              <w:right w:type="dxa" w:w="100"/>
            </w:tcMar>
            <w:vAlign w:val="center"/>
          </w:tcPr>
          <w:p>
            <w:pPr>
              <w:jc w:val="center"/>
            </w:pPr>
            <w:r>
              <w:rPr>
                <w:b w:val="false"/>
                <w:bCs w:val="false"/>
                <w:sz w:val="18"/>
                <w:szCs w:val="18"/>
              </w:rPr>
              <w:t xml:space="preserve">(NPS + 100) / 2 · NPS = %Destekleyen(9-10) − %Kötüleyen(0-6)</w:t>
            </w:r>
          </w:p>
        </w:tc>
      </w:tr>
      <w:tr>
        <w:tc>
          <w:tcPr>
            <w:tcW w:type="dxa" w:w="2500"/>
            <w:shd w:fill="EAF0F8" w:val="clear"/>
            <w:tcMar>
              <w:top w:type="dxa" w:w="60"/>
              <w:left w:type="dxa" w:w="100"/>
              <w:bottom w:type="dxa" w:w="60"/>
              <w:right w:type="dxa" w:w="100"/>
            </w:tcMar>
            <w:vAlign w:val="center"/>
          </w:tcPr>
          <w:p>
            <w:pPr>
              <w:jc w:val="left"/>
            </w:pPr>
            <w:r>
              <w:rPr>
                <w:b/>
                <w:bCs/>
                <w:sz w:val="18"/>
                <w:szCs w:val="18"/>
              </w:rPr>
              <w:t xml:space="preserve">CSAT</w:t>
            </w:r>
          </w:p>
        </w:tc>
        <w:tc>
          <w:tcPr>
            <w:tcW w:type="dxa" w:w="1160"/>
            <w:shd w:fill="EAF0F8" w:val="clear"/>
            <w:tcMar>
              <w:top w:type="dxa" w:w="60"/>
              <w:left w:type="dxa" w:w="100"/>
              <w:bottom w:type="dxa" w:w="60"/>
              <w:right w:type="dxa" w:w="100"/>
            </w:tcMar>
            <w:vAlign w:val="center"/>
          </w:tcPr>
          <w:p>
            <w:pPr>
              <w:jc w:val="center"/>
            </w:pPr>
            <w:r>
              <w:rPr>
                <w:b w:val="false"/>
                <w:bCs w:val="false"/>
                <w:sz w:val="18"/>
                <w:szCs w:val="18"/>
              </w:rPr>
              <w:t xml:space="preserve">%25</w:t>
            </w:r>
          </w:p>
        </w:tc>
        <w:tc>
          <w:tcPr>
            <w:tcW w:type="dxa" w:w="5700"/>
            <w:shd w:fill="EAF0F8" w:val="clear"/>
            <w:tcMar>
              <w:top w:type="dxa" w:w="60"/>
              <w:left w:type="dxa" w:w="100"/>
              <w:bottom w:type="dxa" w:w="60"/>
              <w:right w:type="dxa" w:w="100"/>
            </w:tcMar>
            <w:vAlign w:val="center"/>
          </w:tcPr>
          <w:p>
            <w:pPr>
              <w:jc w:val="center"/>
            </w:pPr>
            <w:r>
              <w:rPr>
                <w:b w:val="false"/>
                <w:bCs w:val="false"/>
                <w:sz w:val="18"/>
                <w:szCs w:val="18"/>
              </w:rPr>
              <w:t xml:space="preserve">Puanı ≥ 4 olan yanıtların oranı</w:t>
            </w:r>
          </w:p>
        </w:tc>
      </w:tr>
      <w:tr>
        <w:tc>
          <w:tcPr>
            <w:tcW w:type="dxa" w:w="2500"/>
            <w:shd w:fill="FFFFFF" w:val="clear"/>
            <w:tcMar>
              <w:top w:type="dxa" w:w="60"/>
              <w:left w:type="dxa" w:w="100"/>
              <w:bottom w:type="dxa" w:w="60"/>
              <w:right w:type="dxa" w:w="100"/>
            </w:tcMar>
            <w:vAlign w:val="center"/>
          </w:tcPr>
          <w:p>
            <w:pPr>
              <w:jc w:val="left"/>
            </w:pPr>
            <w:r>
              <w:rPr>
                <w:b/>
                <w:bCs/>
                <w:sz w:val="18"/>
                <w:szCs w:val="18"/>
              </w:rPr>
              <w:t xml:space="preserve">Şikayet Çözüm Oranı</w:t>
            </w:r>
          </w:p>
        </w:tc>
        <w:tc>
          <w:tcPr>
            <w:tcW w:type="dxa" w:w="1160"/>
            <w:shd w:fill="FFFFFF" w:val="clear"/>
            <w:tcMar>
              <w:top w:type="dxa" w:w="60"/>
              <w:left w:type="dxa" w:w="100"/>
              <w:bottom w:type="dxa" w:w="60"/>
              <w:right w:type="dxa" w:w="100"/>
            </w:tcMar>
            <w:vAlign w:val="center"/>
          </w:tcPr>
          <w:p>
            <w:pPr>
              <w:jc w:val="center"/>
            </w:pPr>
            <w:r>
              <w:rPr>
                <w:b w:val="false"/>
                <w:bCs w:val="false"/>
                <w:sz w:val="18"/>
                <w:szCs w:val="18"/>
              </w:rPr>
              <w:t xml:space="preserve">%20</w:t>
            </w:r>
          </w:p>
        </w:tc>
        <w:tc>
          <w:tcPr>
            <w:tcW w:type="dxa" w:w="5700"/>
            <w:shd w:fill="FFFFFF" w:val="clear"/>
            <w:tcMar>
              <w:top w:type="dxa" w:w="60"/>
              <w:left w:type="dxa" w:w="100"/>
              <w:bottom w:type="dxa" w:w="60"/>
              <w:right w:type="dxa" w:w="100"/>
            </w:tcMar>
            <w:vAlign w:val="center"/>
          </w:tcPr>
          <w:p>
            <w:pPr>
              <w:jc w:val="center"/>
            </w:pPr>
            <w:r>
              <w:rPr>
                <w:b w:val="false"/>
                <w:bCs w:val="false"/>
                <w:sz w:val="18"/>
                <w:szCs w:val="18"/>
              </w:rPr>
              <w:t xml:space="preserve">“Çözüldü” durumundaki şikayet oranı</w:t>
            </w:r>
          </w:p>
        </w:tc>
      </w:tr>
      <w:tr>
        <w:tc>
          <w:tcPr>
            <w:tcW w:type="dxa" w:w="2500"/>
            <w:shd w:fill="EAF0F8" w:val="clear"/>
            <w:tcMar>
              <w:top w:type="dxa" w:w="60"/>
              <w:left w:type="dxa" w:w="100"/>
              <w:bottom w:type="dxa" w:w="60"/>
              <w:right w:type="dxa" w:w="100"/>
            </w:tcMar>
            <w:vAlign w:val="center"/>
          </w:tcPr>
          <w:p>
            <w:pPr>
              <w:jc w:val="left"/>
            </w:pPr>
            <w:r>
              <w:rPr>
                <w:b/>
                <w:bCs/>
                <w:sz w:val="18"/>
                <w:szCs w:val="18"/>
              </w:rPr>
              <w:t xml:space="preserve">Kamuya Açık Duygu</w:t>
            </w:r>
          </w:p>
        </w:tc>
        <w:tc>
          <w:tcPr>
            <w:tcW w:type="dxa" w:w="1160"/>
            <w:shd w:fill="EAF0F8" w:val="clear"/>
            <w:tcMar>
              <w:top w:type="dxa" w:w="60"/>
              <w:left w:type="dxa" w:w="100"/>
              <w:bottom w:type="dxa" w:w="60"/>
              <w:right w:type="dxa" w:w="100"/>
            </w:tcMar>
            <w:vAlign w:val="center"/>
          </w:tcPr>
          <w:p>
            <w:pPr>
              <w:jc w:val="center"/>
            </w:pPr>
            <w:r>
              <w:rPr>
                <w:b w:val="false"/>
                <w:bCs w:val="false"/>
                <w:sz w:val="18"/>
                <w:szCs w:val="18"/>
              </w:rPr>
              <w:t xml:space="preserve">%15</w:t>
            </w:r>
          </w:p>
        </w:tc>
        <w:tc>
          <w:tcPr>
            <w:tcW w:type="dxa" w:w="5700"/>
            <w:shd w:fill="EAF0F8" w:val="clear"/>
            <w:tcMar>
              <w:top w:type="dxa" w:w="60"/>
              <w:left w:type="dxa" w:w="100"/>
              <w:bottom w:type="dxa" w:w="60"/>
              <w:right w:type="dxa" w:w="100"/>
            </w:tcMar>
            <w:vAlign w:val="center"/>
          </w:tcPr>
          <w:p>
            <w:pPr>
              <w:jc w:val="center"/>
            </w:pPr>
            <w:r>
              <w:rPr>
                <w:b w:val="false"/>
                <w:bCs w:val="false"/>
                <w:sz w:val="18"/>
                <w:szCs w:val="18"/>
              </w:rPr>
              <w:t xml:space="preserve">Olumlu=100 / Nötr=50 / Olumsuz=0 ağırlıklı ort. (sosyal + uygulama yorumu + şikayet)</w:t>
            </w:r>
          </w:p>
        </w:tc>
      </w:tr>
      <w:tr>
        <w:tc>
          <w:tcPr>
            <w:tcW w:type="dxa" w:w="2500"/>
            <w:shd w:fill="FFFFFF" w:val="clear"/>
            <w:tcMar>
              <w:top w:type="dxa" w:w="60"/>
              <w:left w:type="dxa" w:w="100"/>
              <w:bottom w:type="dxa" w:w="60"/>
              <w:right w:type="dxa" w:w="100"/>
            </w:tcMar>
            <w:vAlign w:val="center"/>
          </w:tcPr>
          <w:p>
            <w:pPr>
              <w:jc w:val="left"/>
            </w:pPr>
            <w:r>
              <w:rPr>
                <w:b/>
                <w:bCs/>
                <w:sz w:val="18"/>
                <w:szCs w:val="18"/>
              </w:rPr>
              <w:t xml:space="preserve">Temsilci Kalite</w:t>
            </w:r>
          </w:p>
        </w:tc>
        <w:tc>
          <w:tcPr>
            <w:tcW w:type="dxa" w:w="1160"/>
            <w:shd w:fill="FFFFFF" w:val="clear"/>
            <w:tcMar>
              <w:top w:type="dxa" w:w="60"/>
              <w:left w:type="dxa" w:w="100"/>
              <w:bottom w:type="dxa" w:w="60"/>
              <w:right w:type="dxa" w:w="100"/>
            </w:tcMar>
            <w:vAlign w:val="center"/>
          </w:tcPr>
          <w:p>
            <w:pPr>
              <w:jc w:val="center"/>
            </w:pPr>
            <w:r>
              <w:rPr>
                <w:b w:val="false"/>
                <w:bCs w:val="false"/>
                <w:sz w:val="18"/>
                <w:szCs w:val="18"/>
              </w:rPr>
              <w:t xml:space="preserve">%15</w:t>
            </w:r>
          </w:p>
        </w:tc>
        <w:tc>
          <w:tcPr>
            <w:tcW w:type="dxa" w:w="5700"/>
            <w:shd w:fill="FFFFFF" w:val="clear"/>
            <w:tcMar>
              <w:top w:type="dxa" w:w="60"/>
              <w:left w:type="dxa" w:w="100"/>
              <w:bottom w:type="dxa" w:w="60"/>
              <w:right w:type="dxa" w:w="100"/>
            </w:tcMar>
            <w:vAlign w:val="center"/>
          </w:tcPr>
          <w:p>
            <w:pPr>
              <w:jc w:val="center"/>
            </w:pPr>
            <w:r>
              <w:rPr>
                <w:b w:val="false"/>
                <w:bCs w:val="false"/>
                <w:sz w:val="18"/>
                <w:szCs w:val="18"/>
              </w:rPr>
              <w:t xml:space="preserve">Taleple ilişkili temsilcilerin toplam kalite puanı ort.</w:t>
            </w:r>
          </w:p>
        </w:tc>
      </w:tr>
    </w:tbl>
    <w:p>
      <w:pPr>
        <w:spacing w:after="160"/>
        <w:jc w:val="center"/>
      </w:pPr>
      <w:r>
        <w:rPr>
          <w:i/>
          <w:iCs/>
          <w:color w:val="595959"/>
          <w:sz w:val="18"/>
          <w:szCs w:val="18"/>
        </w:rPr>
        <w:t xml:space="preserve">Tablo 3. Birleşik CX Skoru bileşenleri ve ağırlıkları. Ağırlıklar yönetsel önceliğe göre ayarlanabilir.</w:t>
      </w:r>
    </w:p>
    <w:p>
      <w:pPr>
        <w:spacing w:after="140" w:line="276"/>
        <w:jc w:val="both"/>
      </w:pPr>
      <w:r>
        <w:rPr>
          <w:b/>
          <w:bCs/>
        </w:rPr>
        <w:t xml:space="preserve">Varsayımlar ve sınırlamalar: </w:t>
      </w:r>
      <w:r>
        <w:t xml:space="preserve">(i) Temsilci kalite karnesi tarihsiz bir anlık görüntü (snapshot) olduğundan bu bileşenin aylık trendi düz seyreder; bu durum “sorun temsilci değil” bulgusunu güçlendirir. (ii) Metin temaları kural tabanlı (Türkçe anahtar kelime sözlüğü) yöntemle etiketlenmiştir; şablon yorumlar nötr kabul edilmiştir. (iii) Oranlar her kaynağın kendi payda tabanına göre hesaplanmıştır; kaynaklar arası birebir müşteri eşleştirmesi yapılmamıştır. (iv) Kök neden ifadeleri veriyle desteklenen hipotezlerdir; kesin doğrulama için sistem/sürüm değişiklik kayıtlarının incelenmesi önerilir.</w:t>
      </w:r>
    </w:p>
    <w:p>
      <w:r>
        <w:br w:type="page"/>
      </w:r>
    </w:p>
    <w:p>
      <w:pPr>
        <w:pStyle w:val="Heading1"/>
      </w:pPr>
      <w:r>
        <w:t xml:space="preserve">3. Birleşik CX Skoru ve Trendler</w:t>
      </w:r>
    </w:p>
    <w:p>
      <w:pPr>
        <w:spacing w:after="140" w:line="276"/>
        <w:jc w:val="both"/>
      </w:pPr>
      <w:r>
        <w:t xml:space="preserve">Aşağıdaki grafik, birleşik CX Skorunun 18 aylık seyrini göstermektedir. Skor, Mart öncesi 14 ay boyunca 58–62 bandında istikrarlıyken Mart 2026'da tek ayda yaklaşık 22 puan düşmüştür.</w:t>
      </w:r>
    </w:p>
    <w:p>
      <w:pPr>
        <w:spacing w:before="80" w:after="80"/>
        <w:jc w:val="center"/>
      </w:pPr>
      <w:r>
        <w:drawing>
          <wp:inline distT="0" distB="0" distL="0" distR="0">
            <wp:extent cx="5334000" cy="2495550"/>
            <wp:effectExtent t="0" r="0" b="0" l="0"/>
            <wp:docPr id="1" name="grafik" descr="analiz grafiği" titl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334000" cy="2495550"/>
                    </a:xfrm>
                    <a:prstGeom prst="rect">
                      <a:avLst/>
                    </a:prstGeom>
                  </pic:spPr>
                </pic:pic>
              </a:graphicData>
            </a:graphic>
          </wp:inline>
        </w:drawing>
      </w:r>
    </w:p>
    <w:p>
      <w:pPr>
        <w:spacing w:after="160"/>
        <w:jc w:val="center"/>
      </w:pPr>
      <w:r>
        <w:rPr>
          <w:i/>
          <w:iCs/>
          <w:color w:val="595959"/>
          <w:sz w:val="18"/>
          <w:szCs w:val="18"/>
        </w:rPr>
        <w:t xml:space="preserve">Şekil 1. Birleşik CX Skoru — aylık trend. Kırmızı bölge Mart 2026 sonrası dönemi işaretler.</w:t>
      </w:r>
    </w:p>
    <w:p>
      <w:pPr>
        <w:spacing w:before="80" w:after="80"/>
        <w:jc w:val="center"/>
      </w:pPr>
      <w:r>
        <w:drawing>
          <wp:inline distT="0" distB="0" distL="0" distR="0">
            <wp:extent cx="5334000" cy="2495550"/>
            <wp:effectExtent t="0" r="0" b="0" l="0"/>
            <wp:docPr id="1" name="grafik" descr="analiz grafiği" titl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334000" cy="2495550"/>
                    </a:xfrm>
                    <a:prstGeom prst="rect">
                      <a:avLst/>
                    </a:prstGeom>
                  </pic:spPr>
                </pic:pic>
              </a:graphicData>
            </a:graphic>
          </wp:inline>
        </w:drawing>
      </w:r>
    </w:p>
    <w:p>
      <w:pPr>
        <w:spacing w:after="160"/>
        <w:jc w:val="center"/>
      </w:pPr>
      <w:r>
        <w:rPr>
          <w:i/>
          <w:iCs/>
          <w:color w:val="595959"/>
          <w:sz w:val="18"/>
          <w:szCs w:val="18"/>
        </w:rPr>
        <w:t xml:space="preserve">Şekil 2. NPS ve CSAT aylık trendi — iki bağımsız ölçüt de aynı ayda çöküyor.</w:t>
      </w:r>
    </w:p>
    <w:p>
      <w:pPr>
        <w:pStyle w:val="Heading2"/>
      </w:pPr>
      <w:r>
        <w:t xml:space="preserve">3.1 Aylık CX Skoru ve Bileşenleri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60"/>
        <w:gridCol w:w="1200"/>
        <w:gridCol w:w="1400"/>
        <w:gridCol w:w="1600"/>
        <w:gridCol w:w="1400"/>
        <w:gridCol w:w="1200"/>
        <w:gridCol w:w="1400"/>
      </w:tblGrid>
      <w:tr>
        <w:trPr>
          <w:tblHeader/>
        </w:trPr>
        <w:tc>
          <w:tcPr>
            <w:tcW w:type="dxa" w:w="1160"/>
            <w:shd w:fill="1F3864" w:val="clear"/>
            <w:tcMar>
              <w:top w:type="dxa" w:w="60"/>
              <w:left w:type="dxa" w:w="100"/>
              <w:bottom w:type="dxa" w:w="60"/>
              <w:right w:type="dxa" w:w="100"/>
            </w:tcMar>
            <w:vAlign w:val="center"/>
          </w:tcPr>
          <w:p>
            <w:pPr>
              <w:jc w:val="left"/>
            </w:pPr>
            <w:r>
              <w:rPr>
                <w:b/>
                <w:bCs/>
                <w:color w:val="FFFFFF"/>
                <w:sz w:val="18"/>
                <w:szCs w:val="18"/>
              </w:rPr>
              <w:t xml:space="preserve">Ay</w:t>
            </w:r>
          </w:p>
        </w:tc>
        <w:tc>
          <w:tcPr>
            <w:tcW w:type="dxa" w:w="1200"/>
            <w:shd w:fill="1F3864" w:val="clear"/>
            <w:tcMar>
              <w:top w:type="dxa" w:w="60"/>
              <w:left w:type="dxa" w:w="100"/>
              <w:bottom w:type="dxa" w:w="60"/>
              <w:right w:type="dxa" w:w="100"/>
            </w:tcMar>
            <w:vAlign w:val="center"/>
          </w:tcPr>
          <w:p>
            <w:pPr>
              <w:jc w:val="center"/>
            </w:pPr>
            <w:r>
              <w:rPr>
                <w:b/>
                <w:bCs/>
                <w:color w:val="FFFFFF"/>
                <w:sz w:val="18"/>
                <w:szCs w:val="18"/>
              </w:rPr>
              <w:t xml:space="preserve">NPS</w:t>
            </w:r>
          </w:p>
        </w:tc>
        <w:tc>
          <w:tcPr>
            <w:tcW w:type="dxa" w:w="1400"/>
            <w:shd w:fill="1F3864" w:val="clear"/>
            <w:tcMar>
              <w:top w:type="dxa" w:w="60"/>
              <w:left w:type="dxa" w:w="100"/>
              <w:bottom w:type="dxa" w:w="60"/>
              <w:right w:type="dxa" w:w="100"/>
            </w:tcMar>
            <w:vAlign w:val="center"/>
          </w:tcPr>
          <w:p>
            <w:pPr>
              <w:jc w:val="center"/>
            </w:pPr>
            <w:r>
              <w:rPr>
                <w:b/>
                <w:bCs/>
                <w:color w:val="FFFFFF"/>
                <w:sz w:val="18"/>
                <w:szCs w:val="18"/>
              </w:rPr>
              <w:t xml:space="preserve">CSAT %</w:t>
            </w:r>
          </w:p>
        </w:tc>
        <w:tc>
          <w:tcPr>
            <w:tcW w:type="dxa" w:w="1600"/>
            <w:shd w:fill="1F3864" w:val="clear"/>
            <w:tcMar>
              <w:top w:type="dxa" w:w="60"/>
              <w:left w:type="dxa" w:w="100"/>
              <w:bottom w:type="dxa" w:w="60"/>
              <w:right w:type="dxa" w:w="100"/>
            </w:tcMar>
            <w:vAlign w:val="center"/>
          </w:tcPr>
          <w:p>
            <w:pPr>
              <w:jc w:val="center"/>
            </w:pPr>
            <w:r>
              <w:rPr>
                <w:b/>
                <w:bCs/>
                <w:color w:val="FFFFFF"/>
                <w:sz w:val="18"/>
                <w:szCs w:val="18"/>
              </w:rPr>
              <w:t xml:space="preserve">Şikayet Çöz.%</w:t>
            </w:r>
          </w:p>
        </w:tc>
        <w:tc>
          <w:tcPr>
            <w:tcW w:type="dxa" w:w="1400"/>
            <w:shd w:fill="1F3864" w:val="clear"/>
            <w:tcMar>
              <w:top w:type="dxa" w:w="60"/>
              <w:left w:type="dxa" w:w="100"/>
              <w:bottom w:type="dxa" w:w="60"/>
              <w:right w:type="dxa" w:w="100"/>
            </w:tcMar>
            <w:vAlign w:val="center"/>
          </w:tcPr>
          <w:p>
            <w:pPr>
              <w:jc w:val="center"/>
            </w:pPr>
            <w:r>
              <w:rPr>
                <w:b/>
                <w:bCs/>
                <w:color w:val="FFFFFF"/>
                <w:sz w:val="18"/>
                <w:szCs w:val="18"/>
              </w:rPr>
              <w:t xml:space="preserve">Kamu Duygu</w:t>
            </w:r>
          </w:p>
        </w:tc>
        <w:tc>
          <w:tcPr>
            <w:tcW w:type="dxa" w:w="1200"/>
            <w:shd w:fill="1F3864" w:val="clear"/>
            <w:tcMar>
              <w:top w:type="dxa" w:w="60"/>
              <w:left w:type="dxa" w:w="100"/>
              <w:bottom w:type="dxa" w:w="60"/>
              <w:right w:type="dxa" w:w="100"/>
            </w:tcMar>
            <w:vAlign w:val="center"/>
          </w:tcPr>
          <w:p>
            <w:pPr>
              <w:jc w:val="center"/>
            </w:pPr>
            <w:r>
              <w:rPr>
                <w:b/>
                <w:bCs/>
                <w:color w:val="FFFFFF"/>
                <w:sz w:val="18"/>
                <w:szCs w:val="18"/>
              </w:rPr>
              <w:t xml:space="preserve">Kalite</w:t>
            </w:r>
          </w:p>
        </w:tc>
        <w:tc>
          <w:tcPr>
            <w:tcW w:type="dxa" w:w="1400"/>
            <w:shd w:fill="1F3864" w:val="clear"/>
            <w:tcMar>
              <w:top w:type="dxa" w:w="60"/>
              <w:left w:type="dxa" w:w="100"/>
              <w:bottom w:type="dxa" w:w="60"/>
              <w:right w:type="dxa" w:w="100"/>
            </w:tcMar>
            <w:vAlign w:val="center"/>
          </w:tcPr>
          <w:p>
            <w:pPr>
              <w:jc w:val="center"/>
            </w:pPr>
            <w:r>
              <w:rPr>
                <w:b/>
                <w:bCs/>
                <w:color w:val="FFFFFF"/>
                <w:sz w:val="18"/>
                <w:szCs w:val="18"/>
              </w:rPr>
              <w:t xml:space="preserve">CX Skoru</w:t>
            </w:r>
          </w:p>
        </w:tc>
      </w:tr>
      <w:tr>
        <w:tc>
          <w:tcPr>
            <w:tcW w:type="dxa" w:w="1160"/>
            <w:shd w:fill="FFFFFF" w:val="clear"/>
            <w:tcMar>
              <w:top w:type="dxa" w:w="60"/>
              <w:left w:type="dxa" w:w="100"/>
              <w:bottom w:type="dxa" w:w="60"/>
              <w:right w:type="dxa" w:w="100"/>
            </w:tcMar>
            <w:vAlign w:val="center"/>
          </w:tcPr>
          <w:p>
            <w:pPr>
              <w:jc w:val="left"/>
            </w:pPr>
            <w:r>
              <w:rPr>
                <w:b/>
                <w:bCs/>
                <w:sz w:val="18"/>
                <w:szCs w:val="18"/>
              </w:rPr>
              <w:t xml:space="preserve">25/01</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29,4</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67,7</w:t>
            </w:r>
          </w:p>
        </w:tc>
        <w:tc>
          <w:tcPr>
            <w:tcW w:type="dxa" w:w="1600"/>
            <w:shd w:fill="FFFFFF" w:val="clear"/>
            <w:tcMar>
              <w:top w:type="dxa" w:w="60"/>
              <w:left w:type="dxa" w:w="100"/>
              <w:bottom w:type="dxa" w:w="60"/>
              <w:right w:type="dxa" w:w="100"/>
            </w:tcMar>
            <w:vAlign w:val="center"/>
          </w:tcPr>
          <w:p>
            <w:pPr>
              <w:jc w:val="center"/>
            </w:pPr>
            <w:r>
              <w:rPr>
                <w:b w:val="false"/>
                <w:bCs w:val="false"/>
                <w:sz w:val="18"/>
                <w:szCs w:val="18"/>
              </w:rPr>
              <w:t xml:space="preserve">37,1</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39,5</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82,9</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58,9</w:t>
            </w:r>
          </w:p>
        </w:tc>
      </w:tr>
      <w:tr>
        <w:tc>
          <w:tcPr>
            <w:tcW w:type="dxa" w:w="1160"/>
            <w:shd w:fill="EAF0F8" w:val="clear"/>
            <w:tcMar>
              <w:top w:type="dxa" w:w="60"/>
              <w:left w:type="dxa" w:w="100"/>
              <w:bottom w:type="dxa" w:w="60"/>
              <w:right w:type="dxa" w:w="100"/>
            </w:tcMar>
            <w:vAlign w:val="center"/>
          </w:tcPr>
          <w:p>
            <w:pPr>
              <w:jc w:val="left"/>
            </w:pPr>
            <w:r>
              <w:rPr>
                <w:b/>
                <w:bCs/>
                <w:sz w:val="18"/>
                <w:szCs w:val="18"/>
              </w:rPr>
              <w:t xml:space="preserve">25/02</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21,8</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71,9</w:t>
            </w:r>
          </w:p>
        </w:tc>
        <w:tc>
          <w:tcPr>
            <w:tcW w:type="dxa" w:w="1600"/>
            <w:shd w:fill="EAF0F8" w:val="clear"/>
            <w:tcMar>
              <w:top w:type="dxa" w:w="60"/>
              <w:left w:type="dxa" w:w="100"/>
              <w:bottom w:type="dxa" w:w="60"/>
              <w:right w:type="dxa" w:w="100"/>
            </w:tcMar>
            <w:vAlign w:val="center"/>
          </w:tcPr>
          <w:p>
            <w:pPr>
              <w:jc w:val="center"/>
            </w:pPr>
            <w:r>
              <w:rPr>
                <w:b w:val="false"/>
                <w:bCs w:val="false"/>
                <w:sz w:val="18"/>
                <w:szCs w:val="18"/>
              </w:rPr>
              <w:t xml:space="preserve">43,1</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40,4</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82,5</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60,3</w:t>
            </w:r>
          </w:p>
        </w:tc>
      </w:tr>
      <w:tr>
        <w:tc>
          <w:tcPr>
            <w:tcW w:type="dxa" w:w="1160"/>
            <w:shd w:fill="FFFFFF" w:val="clear"/>
            <w:tcMar>
              <w:top w:type="dxa" w:w="60"/>
              <w:left w:type="dxa" w:w="100"/>
              <w:bottom w:type="dxa" w:w="60"/>
              <w:right w:type="dxa" w:w="100"/>
            </w:tcMar>
            <w:vAlign w:val="center"/>
          </w:tcPr>
          <w:p>
            <w:pPr>
              <w:jc w:val="left"/>
            </w:pPr>
            <w:r>
              <w:rPr>
                <w:b/>
                <w:bCs/>
                <w:sz w:val="18"/>
                <w:szCs w:val="18"/>
              </w:rPr>
              <w:t xml:space="preserve">25/03</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20,6</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68,8</w:t>
            </w:r>
          </w:p>
        </w:tc>
        <w:tc>
          <w:tcPr>
            <w:tcW w:type="dxa" w:w="1600"/>
            <w:shd w:fill="FFFFFF" w:val="clear"/>
            <w:tcMar>
              <w:top w:type="dxa" w:w="60"/>
              <w:left w:type="dxa" w:w="100"/>
              <w:bottom w:type="dxa" w:w="60"/>
              <w:right w:type="dxa" w:w="100"/>
            </w:tcMar>
            <w:vAlign w:val="center"/>
          </w:tcPr>
          <w:p>
            <w:pPr>
              <w:jc w:val="center"/>
            </w:pPr>
            <w:r>
              <w:rPr>
                <w:b w:val="false"/>
                <w:bCs w:val="false"/>
                <w:sz w:val="18"/>
                <w:szCs w:val="18"/>
              </w:rPr>
              <w:t xml:space="preserve">55,4</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45,2</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82,5</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62,5</w:t>
            </w:r>
          </w:p>
        </w:tc>
      </w:tr>
      <w:tr>
        <w:tc>
          <w:tcPr>
            <w:tcW w:type="dxa" w:w="1160"/>
            <w:shd w:fill="EAF0F8" w:val="clear"/>
            <w:tcMar>
              <w:top w:type="dxa" w:w="60"/>
              <w:left w:type="dxa" w:w="100"/>
              <w:bottom w:type="dxa" w:w="60"/>
              <w:right w:type="dxa" w:w="100"/>
            </w:tcMar>
            <w:vAlign w:val="center"/>
          </w:tcPr>
          <w:p>
            <w:pPr>
              <w:jc w:val="left"/>
            </w:pPr>
            <w:r>
              <w:rPr>
                <w:b/>
                <w:bCs/>
                <w:sz w:val="18"/>
                <w:szCs w:val="18"/>
              </w:rPr>
              <w:t xml:space="preserve">25/04</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15,9</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67,7</w:t>
            </w:r>
          </w:p>
        </w:tc>
        <w:tc>
          <w:tcPr>
            <w:tcW w:type="dxa" w:w="1600"/>
            <w:shd w:fill="EAF0F8" w:val="clear"/>
            <w:tcMar>
              <w:top w:type="dxa" w:w="60"/>
              <w:left w:type="dxa" w:w="100"/>
              <w:bottom w:type="dxa" w:w="60"/>
              <w:right w:type="dxa" w:w="100"/>
            </w:tcMar>
            <w:vAlign w:val="center"/>
          </w:tcPr>
          <w:p>
            <w:pPr>
              <w:jc w:val="center"/>
            </w:pPr>
            <w:r>
              <w:rPr>
                <w:b w:val="false"/>
                <w:bCs w:val="false"/>
                <w:sz w:val="18"/>
                <w:szCs w:val="18"/>
              </w:rPr>
              <w:t xml:space="preserve">40,8</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41,6</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82,7</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58,2</w:t>
            </w:r>
          </w:p>
        </w:tc>
      </w:tr>
      <w:tr>
        <w:tc>
          <w:tcPr>
            <w:tcW w:type="dxa" w:w="1160"/>
            <w:shd w:fill="FFFFFF" w:val="clear"/>
            <w:tcMar>
              <w:top w:type="dxa" w:w="60"/>
              <w:left w:type="dxa" w:w="100"/>
              <w:bottom w:type="dxa" w:w="60"/>
              <w:right w:type="dxa" w:w="100"/>
            </w:tcMar>
            <w:vAlign w:val="center"/>
          </w:tcPr>
          <w:p>
            <w:pPr>
              <w:jc w:val="left"/>
            </w:pPr>
            <w:r>
              <w:rPr>
                <w:b/>
                <w:bCs/>
                <w:sz w:val="18"/>
                <w:szCs w:val="18"/>
              </w:rPr>
              <w:t xml:space="preserve">25/05</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15,9</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63,1</w:t>
            </w:r>
          </w:p>
        </w:tc>
        <w:tc>
          <w:tcPr>
            <w:tcW w:type="dxa" w:w="1600"/>
            <w:shd w:fill="FFFFFF" w:val="clear"/>
            <w:tcMar>
              <w:top w:type="dxa" w:w="60"/>
              <w:left w:type="dxa" w:w="100"/>
              <w:bottom w:type="dxa" w:w="60"/>
              <w:right w:type="dxa" w:w="100"/>
            </w:tcMar>
            <w:vAlign w:val="center"/>
          </w:tcPr>
          <w:p>
            <w:pPr>
              <w:jc w:val="center"/>
            </w:pPr>
            <w:r>
              <w:rPr>
                <w:b w:val="false"/>
                <w:bCs w:val="false"/>
                <w:sz w:val="18"/>
                <w:szCs w:val="18"/>
              </w:rPr>
              <w:t xml:space="preserve">46,2</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42,7</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82,9</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58,3</w:t>
            </w:r>
          </w:p>
        </w:tc>
      </w:tr>
      <w:tr>
        <w:tc>
          <w:tcPr>
            <w:tcW w:type="dxa" w:w="1160"/>
            <w:shd w:fill="EAF0F8" w:val="clear"/>
            <w:tcMar>
              <w:top w:type="dxa" w:w="60"/>
              <w:left w:type="dxa" w:w="100"/>
              <w:bottom w:type="dxa" w:w="60"/>
              <w:right w:type="dxa" w:w="100"/>
            </w:tcMar>
            <w:vAlign w:val="center"/>
          </w:tcPr>
          <w:p>
            <w:pPr>
              <w:jc w:val="left"/>
            </w:pPr>
            <w:r>
              <w:rPr>
                <w:b/>
                <w:bCs/>
                <w:sz w:val="18"/>
                <w:szCs w:val="18"/>
              </w:rPr>
              <w:t xml:space="preserve">25/06</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15,9</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66,5</w:t>
            </w:r>
          </w:p>
        </w:tc>
        <w:tc>
          <w:tcPr>
            <w:tcW w:type="dxa" w:w="1600"/>
            <w:shd w:fill="EAF0F8" w:val="clear"/>
            <w:tcMar>
              <w:top w:type="dxa" w:w="60"/>
              <w:left w:type="dxa" w:w="100"/>
              <w:bottom w:type="dxa" w:w="60"/>
              <w:right w:type="dxa" w:w="100"/>
            </w:tcMar>
            <w:vAlign w:val="center"/>
          </w:tcPr>
          <w:p>
            <w:pPr>
              <w:jc w:val="center"/>
            </w:pPr>
            <w:r>
              <w:rPr>
                <w:b w:val="false"/>
                <w:bCs w:val="false"/>
                <w:sz w:val="18"/>
                <w:szCs w:val="18"/>
              </w:rPr>
              <w:t xml:space="preserve">51,2</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45,3</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82,7</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60,6</w:t>
            </w:r>
          </w:p>
        </w:tc>
      </w:tr>
      <w:tr>
        <w:tc>
          <w:tcPr>
            <w:tcW w:type="dxa" w:w="1160"/>
            <w:shd w:fill="FFFFFF" w:val="clear"/>
            <w:tcMar>
              <w:top w:type="dxa" w:w="60"/>
              <w:left w:type="dxa" w:w="100"/>
              <w:bottom w:type="dxa" w:w="60"/>
              <w:right w:type="dxa" w:w="100"/>
            </w:tcMar>
            <w:vAlign w:val="center"/>
          </w:tcPr>
          <w:p>
            <w:pPr>
              <w:jc w:val="left"/>
            </w:pPr>
            <w:r>
              <w:rPr>
                <w:b/>
                <w:bCs/>
                <w:sz w:val="18"/>
                <w:szCs w:val="18"/>
              </w:rPr>
              <w:t xml:space="preserve">25/07</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16,5</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69,2</w:t>
            </w:r>
          </w:p>
        </w:tc>
        <w:tc>
          <w:tcPr>
            <w:tcW w:type="dxa" w:w="1600"/>
            <w:shd w:fill="FFFFFF" w:val="clear"/>
            <w:tcMar>
              <w:top w:type="dxa" w:w="60"/>
              <w:left w:type="dxa" w:w="100"/>
              <w:bottom w:type="dxa" w:w="60"/>
              <w:right w:type="dxa" w:w="100"/>
            </w:tcMar>
            <w:vAlign w:val="center"/>
          </w:tcPr>
          <w:p>
            <w:pPr>
              <w:jc w:val="center"/>
            </w:pPr>
            <w:r>
              <w:rPr>
                <w:b w:val="false"/>
                <w:bCs w:val="false"/>
                <w:sz w:val="18"/>
                <w:szCs w:val="18"/>
              </w:rPr>
              <w:t xml:space="preserve">50</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45,5</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82,9</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61,1</w:t>
            </w:r>
          </w:p>
        </w:tc>
      </w:tr>
      <w:tr>
        <w:tc>
          <w:tcPr>
            <w:tcW w:type="dxa" w:w="1160"/>
            <w:shd w:fill="EAF0F8" w:val="clear"/>
            <w:tcMar>
              <w:top w:type="dxa" w:w="60"/>
              <w:left w:type="dxa" w:w="100"/>
              <w:bottom w:type="dxa" w:w="60"/>
              <w:right w:type="dxa" w:w="100"/>
            </w:tcMar>
            <w:vAlign w:val="center"/>
          </w:tcPr>
          <w:p>
            <w:pPr>
              <w:jc w:val="left"/>
            </w:pPr>
            <w:r>
              <w:rPr>
                <w:b/>
                <w:bCs/>
                <w:sz w:val="18"/>
                <w:szCs w:val="18"/>
              </w:rPr>
              <w:t xml:space="preserve">25/08</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21,2</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64,6</w:t>
            </w:r>
          </w:p>
        </w:tc>
        <w:tc>
          <w:tcPr>
            <w:tcW w:type="dxa" w:w="1600"/>
            <w:shd w:fill="EAF0F8" w:val="clear"/>
            <w:tcMar>
              <w:top w:type="dxa" w:w="60"/>
              <w:left w:type="dxa" w:w="100"/>
              <w:bottom w:type="dxa" w:w="60"/>
              <w:right w:type="dxa" w:w="100"/>
            </w:tcMar>
            <w:vAlign w:val="center"/>
          </w:tcPr>
          <w:p>
            <w:pPr>
              <w:jc w:val="center"/>
            </w:pPr>
            <w:r>
              <w:rPr>
                <w:b w:val="false"/>
                <w:bCs w:val="false"/>
                <w:sz w:val="18"/>
                <w:szCs w:val="18"/>
              </w:rPr>
              <w:t xml:space="preserve">54,8</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46,5</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82,7</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61,6</w:t>
            </w:r>
          </w:p>
        </w:tc>
      </w:tr>
      <w:tr>
        <w:tc>
          <w:tcPr>
            <w:tcW w:type="dxa" w:w="1160"/>
            <w:shd w:fill="FFFFFF" w:val="clear"/>
            <w:tcMar>
              <w:top w:type="dxa" w:w="60"/>
              <w:left w:type="dxa" w:w="100"/>
              <w:bottom w:type="dxa" w:w="60"/>
              <w:right w:type="dxa" w:w="100"/>
            </w:tcMar>
            <w:vAlign w:val="center"/>
          </w:tcPr>
          <w:p>
            <w:pPr>
              <w:jc w:val="left"/>
            </w:pPr>
            <w:r>
              <w:rPr>
                <w:b/>
                <w:bCs/>
                <w:sz w:val="18"/>
                <w:szCs w:val="18"/>
              </w:rPr>
              <w:t xml:space="preserve">25/09</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16,5</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69,2</w:t>
            </w:r>
          </w:p>
        </w:tc>
        <w:tc>
          <w:tcPr>
            <w:tcW w:type="dxa" w:w="1600"/>
            <w:shd w:fill="FFFFFF" w:val="clear"/>
            <w:tcMar>
              <w:top w:type="dxa" w:w="60"/>
              <w:left w:type="dxa" w:w="100"/>
              <w:bottom w:type="dxa" w:w="60"/>
              <w:right w:type="dxa" w:w="100"/>
            </w:tcMar>
            <w:vAlign w:val="center"/>
          </w:tcPr>
          <w:p>
            <w:pPr>
              <w:jc w:val="center"/>
            </w:pPr>
            <w:r>
              <w:rPr>
                <w:b w:val="false"/>
                <w:bCs w:val="false"/>
                <w:sz w:val="18"/>
                <w:szCs w:val="18"/>
              </w:rPr>
              <w:t xml:space="preserve">43</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46</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82,8</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59,8</w:t>
            </w:r>
          </w:p>
        </w:tc>
      </w:tr>
      <w:tr>
        <w:tc>
          <w:tcPr>
            <w:tcW w:type="dxa" w:w="1160"/>
            <w:shd w:fill="EAF0F8" w:val="clear"/>
            <w:tcMar>
              <w:top w:type="dxa" w:w="60"/>
              <w:left w:type="dxa" w:w="100"/>
              <w:bottom w:type="dxa" w:w="60"/>
              <w:right w:type="dxa" w:w="100"/>
            </w:tcMar>
            <w:vAlign w:val="center"/>
          </w:tcPr>
          <w:p>
            <w:pPr>
              <w:jc w:val="left"/>
            </w:pPr>
            <w:r>
              <w:rPr>
                <w:b/>
                <w:bCs/>
                <w:sz w:val="18"/>
                <w:szCs w:val="18"/>
              </w:rPr>
              <w:t xml:space="preserve">25/10</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15,3</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70,4</w:t>
            </w:r>
          </w:p>
        </w:tc>
        <w:tc>
          <w:tcPr>
            <w:tcW w:type="dxa" w:w="1600"/>
            <w:shd w:fill="EAF0F8" w:val="clear"/>
            <w:tcMar>
              <w:top w:type="dxa" w:w="60"/>
              <w:left w:type="dxa" w:w="100"/>
              <w:bottom w:type="dxa" w:w="60"/>
              <w:right w:type="dxa" w:w="100"/>
            </w:tcMar>
            <w:vAlign w:val="center"/>
          </w:tcPr>
          <w:p>
            <w:pPr>
              <w:jc w:val="center"/>
            </w:pPr>
            <w:r>
              <w:rPr>
                <w:b w:val="false"/>
                <w:bCs w:val="false"/>
                <w:sz w:val="18"/>
                <w:szCs w:val="18"/>
              </w:rPr>
              <w:t xml:space="preserve">48,9</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47,5</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82,6</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61,3</w:t>
            </w:r>
          </w:p>
        </w:tc>
      </w:tr>
      <w:tr>
        <w:tc>
          <w:tcPr>
            <w:tcW w:type="dxa" w:w="1160"/>
            <w:shd w:fill="FFFFFF" w:val="clear"/>
            <w:tcMar>
              <w:top w:type="dxa" w:w="60"/>
              <w:left w:type="dxa" w:w="100"/>
              <w:bottom w:type="dxa" w:w="60"/>
              <w:right w:type="dxa" w:w="100"/>
            </w:tcMar>
            <w:vAlign w:val="center"/>
          </w:tcPr>
          <w:p>
            <w:pPr>
              <w:jc w:val="left"/>
            </w:pPr>
            <w:r>
              <w:rPr>
                <w:b/>
                <w:bCs/>
                <w:sz w:val="18"/>
                <w:szCs w:val="18"/>
              </w:rPr>
              <w:t xml:space="preserve">25/11</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15,3</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64,2</w:t>
            </w:r>
          </w:p>
        </w:tc>
        <w:tc>
          <w:tcPr>
            <w:tcW w:type="dxa" w:w="1600"/>
            <w:shd w:fill="FFFFFF" w:val="clear"/>
            <w:tcMar>
              <w:top w:type="dxa" w:w="60"/>
              <w:left w:type="dxa" w:w="100"/>
              <w:bottom w:type="dxa" w:w="60"/>
              <w:right w:type="dxa" w:w="100"/>
            </w:tcMar>
            <w:vAlign w:val="center"/>
          </w:tcPr>
          <w:p>
            <w:pPr>
              <w:jc w:val="center"/>
            </w:pPr>
            <w:r>
              <w:rPr>
                <w:b w:val="false"/>
                <w:bCs w:val="false"/>
                <w:sz w:val="18"/>
                <w:szCs w:val="18"/>
              </w:rPr>
              <w:t xml:space="preserve">45,1</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47,4</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82,5</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59</w:t>
            </w:r>
          </w:p>
        </w:tc>
      </w:tr>
      <w:tr>
        <w:tc>
          <w:tcPr>
            <w:tcW w:type="dxa" w:w="1160"/>
            <w:shd w:fill="EAF0F8" w:val="clear"/>
            <w:tcMar>
              <w:top w:type="dxa" w:w="60"/>
              <w:left w:type="dxa" w:w="100"/>
              <w:bottom w:type="dxa" w:w="60"/>
              <w:right w:type="dxa" w:w="100"/>
            </w:tcMar>
            <w:vAlign w:val="center"/>
          </w:tcPr>
          <w:p>
            <w:pPr>
              <w:jc w:val="left"/>
            </w:pPr>
            <w:r>
              <w:rPr>
                <w:b/>
                <w:bCs/>
                <w:sz w:val="18"/>
                <w:szCs w:val="18"/>
              </w:rPr>
              <w:t xml:space="preserve">25/12</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21,8</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69,2</w:t>
            </w:r>
          </w:p>
        </w:tc>
        <w:tc>
          <w:tcPr>
            <w:tcW w:type="dxa" w:w="1600"/>
            <w:shd w:fill="EAF0F8" w:val="clear"/>
            <w:tcMar>
              <w:top w:type="dxa" w:w="60"/>
              <w:left w:type="dxa" w:w="100"/>
              <w:bottom w:type="dxa" w:w="60"/>
              <w:right w:type="dxa" w:w="100"/>
            </w:tcMar>
            <w:vAlign w:val="center"/>
          </w:tcPr>
          <w:p>
            <w:pPr>
              <w:jc w:val="center"/>
            </w:pPr>
            <w:r>
              <w:rPr>
                <w:b w:val="false"/>
                <w:bCs w:val="false"/>
                <w:sz w:val="18"/>
                <w:szCs w:val="18"/>
              </w:rPr>
              <w:t xml:space="preserve">46,2</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48</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82,6</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61,4</w:t>
            </w:r>
          </w:p>
        </w:tc>
      </w:tr>
      <w:tr>
        <w:tc>
          <w:tcPr>
            <w:tcW w:type="dxa" w:w="1160"/>
            <w:shd w:fill="FFFFFF" w:val="clear"/>
            <w:tcMar>
              <w:top w:type="dxa" w:w="60"/>
              <w:left w:type="dxa" w:w="100"/>
              <w:bottom w:type="dxa" w:w="60"/>
              <w:right w:type="dxa" w:w="100"/>
            </w:tcMar>
            <w:vAlign w:val="center"/>
          </w:tcPr>
          <w:p>
            <w:pPr>
              <w:jc w:val="left"/>
            </w:pPr>
            <w:r>
              <w:rPr>
                <w:b/>
                <w:bCs/>
                <w:sz w:val="18"/>
                <w:szCs w:val="18"/>
              </w:rPr>
              <w:t xml:space="preserve">26/01</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15,3</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69,6</w:t>
            </w:r>
          </w:p>
        </w:tc>
        <w:tc>
          <w:tcPr>
            <w:tcW w:type="dxa" w:w="1600"/>
            <w:shd w:fill="FFFFFF" w:val="clear"/>
            <w:tcMar>
              <w:top w:type="dxa" w:w="60"/>
              <w:left w:type="dxa" w:w="100"/>
              <w:bottom w:type="dxa" w:w="60"/>
              <w:right w:type="dxa" w:w="100"/>
            </w:tcMar>
            <w:vAlign w:val="center"/>
          </w:tcPr>
          <w:p>
            <w:pPr>
              <w:jc w:val="center"/>
            </w:pPr>
            <w:r>
              <w:rPr>
                <w:b w:val="false"/>
                <w:bCs w:val="false"/>
                <w:sz w:val="18"/>
                <w:szCs w:val="18"/>
              </w:rPr>
              <w:t xml:space="preserve">51,6</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51,6</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82,7</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62,3</w:t>
            </w:r>
          </w:p>
        </w:tc>
      </w:tr>
      <w:tr>
        <w:tc>
          <w:tcPr>
            <w:tcW w:type="dxa" w:w="1160"/>
            <w:shd w:fill="EAF0F8" w:val="clear"/>
            <w:tcMar>
              <w:top w:type="dxa" w:w="60"/>
              <w:left w:type="dxa" w:w="100"/>
              <w:bottom w:type="dxa" w:w="60"/>
              <w:right w:type="dxa" w:w="100"/>
            </w:tcMar>
            <w:vAlign w:val="center"/>
          </w:tcPr>
          <w:p>
            <w:pPr>
              <w:jc w:val="left"/>
            </w:pPr>
            <w:r>
              <w:rPr>
                <w:b/>
                <w:bCs/>
                <w:sz w:val="18"/>
                <w:szCs w:val="18"/>
              </w:rPr>
              <w:t xml:space="preserve">26/02</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11,8</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66,5</w:t>
            </w:r>
          </w:p>
        </w:tc>
        <w:tc>
          <w:tcPr>
            <w:tcW w:type="dxa" w:w="1600"/>
            <w:shd w:fill="EAF0F8" w:val="clear"/>
            <w:tcMar>
              <w:top w:type="dxa" w:w="60"/>
              <w:left w:type="dxa" w:w="100"/>
              <w:bottom w:type="dxa" w:w="60"/>
              <w:right w:type="dxa" w:w="100"/>
            </w:tcMar>
            <w:vAlign w:val="center"/>
          </w:tcPr>
          <w:p>
            <w:pPr>
              <w:jc w:val="center"/>
            </w:pPr>
            <w:r>
              <w:rPr>
                <w:b w:val="false"/>
                <w:bCs w:val="false"/>
                <w:sz w:val="18"/>
                <w:szCs w:val="18"/>
              </w:rPr>
              <w:t xml:space="preserve">54,6</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50,5</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82,3</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61,4</w:t>
            </w:r>
          </w:p>
        </w:tc>
      </w:tr>
      <w:tr>
        <w:tc>
          <w:tcPr>
            <w:tcW w:type="dxa" w:w="1160"/>
            <w:shd w:fill="FFFFFF" w:val="clear"/>
            <w:tcMar>
              <w:top w:type="dxa" w:w="60"/>
              <w:left w:type="dxa" w:w="100"/>
              <w:bottom w:type="dxa" w:w="60"/>
              <w:right w:type="dxa" w:w="100"/>
            </w:tcMar>
            <w:vAlign w:val="center"/>
          </w:tcPr>
          <w:p>
            <w:pPr>
              <w:jc w:val="left"/>
            </w:pPr>
            <w:r>
              <w:rPr>
                <w:b/>
                <w:bCs/>
                <w:sz w:val="18"/>
                <w:szCs w:val="18"/>
              </w:rPr>
              <w:t xml:space="preserve">26/03</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-6,5</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9,2</w:t>
            </w:r>
          </w:p>
        </w:tc>
        <w:tc>
          <w:tcPr>
            <w:tcW w:type="dxa" w:w="1600"/>
            <w:shd w:fill="FFFFFF" w:val="clear"/>
            <w:tcMar>
              <w:top w:type="dxa" w:w="60"/>
              <w:left w:type="dxa" w:w="100"/>
              <w:bottom w:type="dxa" w:w="60"/>
              <w:right w:type="dxa" w:w="100"/>
            </w:tcMar>
            <w:vAlign w:val="center"/>
          </w:tcPr>
          <w:p>
            <w:pPr>
              <w:jc w:val="center"/>
            </w:pPr>
            <w:r>
              <w:rPr>
                <w:b w:val="false"/>
                <w:bCs w:val="false"/>
                <w:sz w:val="18"/>
                <w:szCs w:val="18"/>
              </w:rPr>
              <w:t xml:space="preserve">33,3</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42,5</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82,9</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39,5</w:t>
            </w:r>
          </w:p>
        </w:tc>
      </w:tr>
      <w:tr>
        <w:tc>
          <w:tcPr>
            <w:tcW w:type="dxa" w:w="1160"/>
            <w:shd w:fill="EAF0F8" w:val="clear"/>
            <w:tcMar>
              <w:top w:type="dxa" w:w="60"/>
              <w:left w:type="dxa" w:w="100"/>
              <w:bottom w:type="dxa" w:w="60"/>
              <w:right w:type="dxa" w:w="100"/>
            </w:tcMar>
            <w:vAlign w:val="center"/>
          </w:tcPr>
          <w:p>
            <w:pPr>
              <w:jc w:val="left"/>
            </w:pPr>
            <w:r>
              <w:rPr>
                <w:b/>
                <w:bCs/>
                <w:sz w:val="18"/>
                <w:szCs w:val="18"/>
              </w:rPr>
              <w:t xml:space="preserve">26/04</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-12,4</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10</w:t>
            </w:r>
          </w:p>
        </w:tc>
        <w:tc>
          <w:tcPr>
            <w:tcW w:type="dxa" w:w="1600"/>
            <w:shd w:fill="EAF0F8" w:val="clear"/>
            <w:tcMar>
              <w:top w:type="dxa" w:w="60"/>
              <w:left w:type="dxa" w:w="100"/>
              <w:bottom w:type="dxa" w:w="60"/>
              <w:right w:type="dxa" w:w="100"/>
            </w:tcMar>
            <w:vAlign w:val="center"/>
          </w:tcPr>
          <w:p>
            <w:pPr>
              <w:jc w:val="center"/>
            </w:pPr>
            <w:r>
              <w:rPr>
                <w:b w:val="false"/>
                <w:bCs w:val="false"/>
                <w:sz w:val="18"/>
                <w:szCs w:val="18"/>
              </w:rPr>
              <w:t xml:space="preserve">30,8</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42,4</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82,3</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38,3</w:t>
            </w:r>
          </w:p>
        </w:tc>
      </w:tr>
      <w:tr>
        <w:tc>
          <w:tcPr>
            <w:tcW w:type="dxa" w:w="1160"/>
            <w:shd w:fill="FFFFFF" w:val="clear"/>
            <w:tcMar>
              <w:top w:type="dxa" w:w="60"/>
              <w:left w:type="dxa" w:w="100"/>
              <w:bottom w:type="dxa" w:w="60"/>
              <w:right w:type="dxa" w:w="100"/>
            </w:tcMar>
            <w:vAlign w:val="center"/>
          </w:tcPr>
          <w:p>
            <w:pPr>
              <w:jc w:val="left"/>
            </w:pPr>
            <w:r>
              <w:rPr>
                <w:b/>
                <w:bCs/>
                <w:sz w:val="18"/>
                <w:szCs w:val="18"/>
              </w:rPr>
              <w:t xml:space="preserve">26/05</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-18,8</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8,1</w:t>
            </w:r>
          </w:p>
        </w:tc>
        <w:tc>
          <w:tcPr>
            <w:tcW w:type="dxa" w:w="1600"/>
            <w:shd w:fill="FFFFFF" w:val="clear"/>
            <w:tcMar>
              <w:top w:type="dxa" w:w="60"/>
              <w:left w:type="dxa" w:w="100"/>
              <w:bottom w:type="dxa" w:w="60"/>
              <w:right w:type="dxa" w:w="100"/>
            </w:tcMar>
            <w:vAlign w:val="center"/>
          </w:tcPr>
          <w:p>
            <w:pPr>
              <w:jc w:val="center"/>
            </w:pPr>
            <w:r>
              <w:rPr>
                <w:b w:val="false"/>
                <w:bCs w:val="false"/>
                <w:sz w:val="18"/>
                <w:szCs w:val="18"/>
              </w:rPr>
              <w:t xml:space="preserve">36,4</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43</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82,9</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38,3</w:t>
            </w:r>
          </w:p>
        </w:tc>
      </w:tr>
      <w:tr>
        <w:tc>
          <w:tcPr>
            <w:tcW w:type="dxa" w:w="1160"/>
            <w:shd w:fill="EAF0F8" w:val="clear"/>
            <w:tcMar>
              <w:top w:type="dxa" w:w="60"/>
              <w:left w:type="dxa" w:w="100"/>
              <w:bottom w:type="dxa" w:w="60"/>
              <w:right w:type="dxa" w:w="100"/>
            </w:tcMar>
            <w:vAlign w:val="center"/>
          </w:tcPr>
          <w:p>
            <w:pPr>
              <w:jc w:val="left"/>
            </w:pPr>
            <w:r>
              <w:rPr>
                <w:b/>
                <w:bCs/>
                <w:sz w:val="18"/>
                <w:szCs w:val="18"/>
              </w:rPr>
              <w:t xml:space="preserve">26/06</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-21,2</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7,3</w:t>
            </w:r>
          </w:p>
        </w:tc>
        <w:tc>
          <w:tcPr>
            <w:tcW w:type="dxa" w:w="1600"/>
            <w:shd w:fill="EAF0F8" w:val="clear"/>
            <w:tcMar>
              <w:top w:type="dxa" w:w="60"/>
              <w:left w:type="dxa" w:w="100"/>
              <w:bottom w:type="dxa" w:w="60"/>
              <w:right w:type="dxa" w:w="100"/>
            </w:tcMar>
            <w:vAlign w:val="center"/>
          </w:tcPr>
          <w:p>
            <w:pPr>
              <w:jc w:val="center"/>
            </w:pPr>
            <w:r>
              <w:rPr>
                <w:b w:val="false"/>
                <w:bCs w:val="false"/>
                <w:sz w:val="18"/>
                <w:szCs w:val="18"/>
              </w:rPr>
              <w:t xml:space="preserve">30,7</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42,2</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82,6</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36,6</w:t>
            </w:r>
          </w:p>
        </w:tc>
      </w:tr>
    </w:tbl>
    <w:p>
      <w:pPr>
        <w:spacing w:after="160"/>
        <w:jc w:val="center"/>
      </w:pPr>
      <w:r>
        <w:rPr>
          <w:i/>
          <w:iCs/>
          <w:color w:val="595959"/>
          <w:sz w:val="18"/>
          <w:szCs w:val="18"/>
        </w:rPr>
        <w:t xml:space="preserve">Tablo 4. Aylık CX Skoru ve bileşenleri. Mart 2026'dan itibaren belirgin kırılma görülür.</w:t>
      </w:r>
    </w:p>
    <w:p>
      <w:r>
        <w:br w:type="page"/>
      </w:r>
    </w:p>
    <w:p>
      <w:pPr>
        <w:pStyle w:val="Heading1"/>
      </w:pPr>
      <w:r>
        <w:t xml:space="preserve">4. Kategori Bazında Bulgular</w:t>
      </w:r>
    </w:p>
    <w:p>
      <w:pPr>
        <w:spacing w:after="140" w:line="276"/>
        <w:jc w:val="both"/>
      </w:pPr>
      <w:r>
        <w:t xml:space="preserve">Aşağıdaki tablo, 12 kategorinin talep hacmi, memnuniyet, olumsuzluk, şikayet ve operasyonel göstergelerini özetler. Ardından acı noktaları ve iyi giden alanlar ayrıntılandırılır.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60"/>
        <w:gridCol w:w="900"/>
        <w:gridCol w:w="1180"/>
        <w:gridCol w:w="1180"/>
        <w:gridCol w:w="1050"/>
        <w:gridCol w:w="1100"/>
        <w:gridCol w:w="1390"/>
      </w:tblGrid>
      <w:tr>
        <w:trPr>
          <w:tblHeader/>
        </w:trPr>
        <w:tc>
          <w:tcPr>
            <w:tcW w:type="dxa" w:w="2560"/>
            <w:shd w:fill="1F3864" w:val="clear"/>
            <w:tcMar>
              <w:top w:type="dxa" w:w="60"/>
              <w:left w:type="dxa" w:w="100"/>
              <w:bottom w:type="dxa" w:w="60"/>
              <w:right w:type="dxa" w:w="100"/>
            </w:tcMar>
            <w:vAlign w:val="center"/>
          </w:tcPr>
          <w:p>
            <w:pPr>
              <w:jc w:val="left"/>
            </w:pPr>
            <w:r>
              <w:rPr>
                <w:b/>
                <w:bCs/>
                <w:color w:val="FFFFFF"/>
                <w:sz w:val="18"/>
                <w:szCs w:val="18"/>
              </w:rPr>
              <w:t xml:space="preserve">Kategori</w:t>
            </w:r>
          </w:p>
        </w:tc>
        <w:tc>
          <w:tcPr>
            <w:tcW w:type="dxa" w:w="900"/>
            <w:shd w:fill="1F3864" w:val="clear"/>
            <w:tcMar>
              <w:top w:type="dxa" w:w="60"/>
              <w:left w:type="dxa" w:w="100"/>
              <w:bottom w:type="dxa" w:w="60"/>
              <w:right w:type="dxa" w:w="100"/>
            </w:tcMar>
            <w:vAlign w:val="center"/>
          </w:tcPr>
          <w:p>
            <w:pPr>
              <w:jc w:val="center"/>
            </w:pPr>
            <w:r>
              <w:rPr>
                <w:b/>
                <w:bCs/>
                <w:color w:val="FFFFFF"/>
                <w:sz w:val="18"/>
                <w:szCs w:val="18"/>
              </w:rPr>
              <w:t xml:space="preserve">Talep</w:t>
            </w:r>
          </w:p>
        </w:tc>
        <w:tc>
          <w:tcPr>
            <w:tcW w:type="dxa" w:w="1180"/>
            <w:shd w:fill="1F3864" w:val="clear"/>
            <w:tcMar>
              <w:top w:type="dxa" w:w="60"/>
              <w:left w:type="dxa" w:w="100"/>
              <w:bottom w:type="dxa" w:w="60"/>
              <w:right w:type="dxa" w:w="100"/>
            </w:tcMar>
            <w:vAlign w:val="center"/>
          </w:tcPr>
          <w:p>
            <w:pPr>
              <w:jc w:val="center"/>
            </w:pPr>
            <w:r>
              <w:rPr>
                <w:b/>
                <w:bCs/>
                <w:color w:val="FFFFFF"/>
                <w:sz w:val="18"/>
                <w:szCs w:val="18"/>
              </w:rPr>
              <w:t xml:space="preserve">CSAT mem.</w:t>
            </w:r>
          </w:p>
        </w:tc>
        <w:tc>
          <w:tcPr>
            <w:tcW w:type="dxa" w:w="1180"/>
            <w:shd w:fill="1F3864" w:val="clear"/>
            <w:tcMar>
              <w:top w:type="dxa" w:w="60"/>
              <w:left w:type="dxa" w:w="100"/>
              <w:bottom w:type="dxa" w:w="60"/>
              <w:right w:type="dxa" w:w="100"/>
            </w:tcMar>
            <w:vAlign w:val="center"/>
          </w:tcPr>
          <w:p>
            <w:pPr>
              <w:jc w:val="center"/>
            </w:pPr>
            <w:r>
              <w:rPr>
                <w:b/>
                <w:bCs/>
                <w:color w:val="FFFFFF"/>
                <w:sz w:val="18"/>
                <w:szCs w:val="18"/>
              </w:rPr>
              <w:t xml:space="preserve">CSAT olm.</w:t>
            </w:r>
          </w:p>
        </w:tc>
        <w:tc>
          <w:tcPr>
            <w:tcW w:type="dxa" w:w="1050"/>
            <w:shd w:fill="1F3864" w:val="clear"/>
            <w:tcMar>
              <w:top w:type="dxa" w:w="60"/>
              <w:left w:type="dxa" w:w="100"/>
              <w:bottom w:type="dxa" w:w="60"/>
              <w:right w:type="dxa" w:w="100"/>
            </w:tcMar>
            <w:vAlign w:val="center"/>
          </w:tcPr>
          <w:p>
            <w:pPr>
              <w:jc w:val="center"/>
            </w:pPr>
            <w:r>
              <w:rPr>
                <w:b/>
                <w:bCs/>
                <w:color w:val="FFFFFF"/>
                <w:sz w:val="18"/>
                <w:szCs w:val="18"/>
              </w:rPr>
              <w:t xml:space="preserve">Şikayet</w:t>
            </w:r>
          </w:p>
        </w:tc>
        <w:tc>
          <w:tcPr>
            <w:tcW w:type="dxa" w:w="1100"/>
            <w:shd w:fill="1F3864" w:val="clear"/>
            <w:tcMar>
              <w:top w:type="dxa" w:w="60"/>
              <w:left w:type="dxa" w:w="100"/>
              <w:bottom w:type="dxa" w:w="60"/>
              <w:right w:type="dxa" w:w="100"/>
            </w:tcMar>
            <w:vAlign w:val="center"/>
          </w:tcPr>
          <w:p>
            <w:pPr>
              <w:jc w:val="center"/>
            </w:pPr>
            <w:r>
              <w:rPr>
                <w:b/>
                <w:bCs/>
                <w:color w:val="FFFFFF"/>
                <w:sz w:val="18"/>
                <w:szCs w:val="18"/>
              </w:rPr>
              <w:t xml:space="preserve">SLA</w:t>
            </w:r>
          </w:p>
        </w:tc>
        <w:tc>
          <w:tcPr>
            <w:tcW w:type="dxa" w:w="1390"/>
            <w:shd w:fill="1F3864" w:val="clear"/>
            <w:tcMar>
              <w:top w:type="dxa" w:w="60"/>
              <w:left w:type="dxa" w:w="100"/>
              <w:bottom w:type="dxa" w:w="60"/>
              <w:right w:type="dxa" w:w="100"/>
            </w:tcMar>
            <w:vAlign w:val="center"/>
          </w:tcPr>
          <w:p>
            <w:pPr>
              <w:jc w:val="center"/>
            </w:pPr>
            <w:r>
              <w:rPr>
                <w:b/>
                <w:bCs/>
                <w:color w:val="FFFFFF"/>
                <w:sz w:val="18"/>
                <w:szCs w:val="18"/>
              </w:rPr>
              <w:t xml:space="preserve">Yen.Açılma</w:t>
            </w:r>
          </w:p>
        </w:tc>
      </w:tr>
      <w:tr>
        <w:tc>
          <w:tcPr>
            <w:tcW w:type="dxa" w:w="2560"/>
            <w:shd w:fill="FFFFFF" w:val="clear"/>
            <w:tcMar>
              <w:top w:type="dxa" w:w="60"/>
              <w:left w:type="dxa" w:w="100"/>
              <w:bottom w:type="dxa" w:w="60"/>
              <w:right w:type="dxa" w:w="100"/>
            </w:tcMar>
            <w:vAlign w:val="center"/>
          </w:tcPr>
          <w:p>
            <w:pPr>
              <w:jc w:val="left"/>
            </w:pPr>
            <w:r>
              <w:rPr>
                <w:b/>
                <w:bCs/>
                <w:sz w:val="18"/>
                <w:szCs w:val="18"/>
              </w:rPr>
              <w:t xml:space="preserve">Faturalama</w:t>
            </w:r>
          </w:p>
        </w:tc>
        <w:tc>
          <w:tcPr>
            <w:tcW w:type="dxa" w:w="900"/>
            <w:shd w:fill="FFFFFF" w:val="clear"/>
            <w:tcMar>
              <w:top w:type="dxa" w:w="60"/>
              <w:left w:type="dxa" w:w="100"/>
              <w:bottom w:type="dxa" w:w="60"/>
              <w:right w:type="dxa" w:w="100"/>
            </w:tcMar>
            <w:vAlign w:val="center"/>
          </w:tcPr>
          <w:p>
            <w:pPr>
              <w:jc w:val="center"/>
            </w:pPr>
            <w:r>
              <w:rPr>
                <w:b w:val="false"/>
                <w:bCs w:val="false"/>
                <w:sz w:val="18"/>
                <w:szCs w:val="18"/>
              </w:rPr>
              <w:t xml:space="preserve">1593</w:t>
            </w:r>
          </w:p>
        </w:tc>
        <w:tc>
          <w:tcPr>
            <w:tcW w:type="dxa" w:w="1180"/>
            <w:shd w:fill="FFFFFF" w:val="clear"/>
            <w:tcMar>
              <w:top w:type="dxa" w:w="60"/>
              <w:left w:type="dxa" w:w="100"/>
              <w:bottom w:type="dxa" w:w="60"/>
              <w:right w:type="dxa" w:w="100"/>
            </w:tcMar>
            <w:vAlign w:val="center"/>
          </w:tcPr>
          <w:p>
            <w:pPr>
              <w:jc w:val="center"/>
            </w:pPr>
            <w:r>
              <w:rPr>
                <w:b w:val="false"/>
                <w:bCs w:val="false"/>
                <w:sz w:val="18"/>
                <w:szCs w:val="18"/>
              </w:rPr>
              <w:t xml:space="preserve">%39,2</w:t>
            </w:r>
          </w:p>
        </w:tc>
        <w:tc>
          <w:tcPr>
            <w:tcW w:type="dxa" w:w="1180"/>
            <w:shd w:fill="FFFFFF" w:val="clear"/>
            <w:tcMar>
              <w:top w:type="dxa" w:w="60"/>
              <w:left w:type="dxa" w:w="100"/>
              <w:bottom w:type="dxa" w:w="60"/>
              <w:right w:type="dxa" w:w="100"/>
            </w:tcMar>
            <w:vAlign w:val="center"/>
          </w:tcPr>
          <w:p>
            <w:pPr>
              <w:jc w:val="center"/>
            </w:pPr>
            <w:r>
              <w:rPr>
                <w:b w:val="false"/>
                <w:bCs w:val="false"/>
                <w:sz w:val="18"/>
                <w:szCs w:val="18"/>
              </w:rPr>
              <w:t xml:space="preserve">%18,4</w:t>
            </w:r>
          </w:p>
        </w:tc>
        <w:tc>
          <w:tcPr>
            <w:tcW w:type="dxa" w:w="1050"/>
            <w:shd w:fill="FFFFFF" w:val="clear"/>
            <w:tcMar>
              <w:top w:type="dxa" w:w="60"/>
              <w:left w:type="dxa" w:w="100"/>
              <w:bottom w:type="dxa" w:w="60"/>
              <w:right w:type="dxa" w:w="100"/>
            </w:tcMar>
            <w:vAlign w:val="center"/>
          </w:tcPr>
          <w:p>
            <w:pPr>
              <w:jc w:val="center"/>
            </w:pPr>
            <w:r>
              <w:rPr>
                <w:b w:val="false"/>
                <w:bCs w:val="false"/>
                <w:sz w:val="18"/>
                <w:szCs w:val="18"/>
              </w:rPr>
              <w:t xml:space="preserve">448</w:t>
            </w:r>
          </w:p>
        </w:tc>
        <w:tc>
          <w:tcPr>
            <w:tcW w:type="dxa" w:w="1100"/>
            <w:shd w:fill="FFFFFF" w:val="clear"/>
            <w:tcMar>
              <w:top w:type="dxa" w:w="60"/>
              <w:left w:type="dxa" w:w="100"/>
              <w:bottom w:type="dxa" w:w="60"/>
              <w:right w:type="dxa" w:w="100"/>
            </w:tcMar>
            <w:vAlign w:val="center"/>
          </w:tcPr>
          <w:p>
            <w:pPr>
              <w:jc w:val="center"/>
            </w:pPr>
            <w:r>
              <w:rPr>
                <w:b w:val="false"/>
                <w:bCs w:val="false"/>
                <w:sz w:val="18"/>
                <w:szCs w:val="18"/>
              </w:rPr>
              <w:t xml:space="preserve">%63,2</w:t>
            </w:r>
          </w:p>
        </w:tc>
        <w:tc>
          <w:tcPr>
            <w:tcW w:type="dxa" w:w="1390"/>
            <w:shd w:fill="FFFFFF" w:val="clear"/>
            <w:tcMar>
              <w:top w:type="dxa" w:w="60"/>
              <w:left w:type="dxa" w:w="100"/>
              <w:bottom w:type="dxa" w:w="60"/>
              <w:right w:type="dxa" w:w="100"/>
            </w:tcMar>
            <w:vAlign w:val="center"/>
          </w:tcPr>
          <w:p>
            <w:pPr>
              <w:jc w:val="center"/>
            </w:pPr>
            <w:r>
              <w:rPr>
                <w:b w:val="false"/>
                <w:bCs w:val="false"/>
                <w:sz w:val="18"/>
                <w:szCs w:val="18"/>
              </w:rPr>
              <w:t xml:space="preserve">%21,8</w:t>
            </w:r>
          </w:p>
        </w:tc>
      </w:tr>
      <w:tr>
        <w:tc>
          <w:tcPr>
            <w:tcW w:type="dxa" w:w="2560"/>
            <w:shd w:fill="EAF0F8" w:val="clear"/>
            <w:tcMar>
              <w:top w:type="dxa" w:w="60"/>
              <w:left w:type="dxa" w:w="100"/>
              <w:bottom w:type="dxa" w:w="60"/>
              <w:right w:type="dxa" w:w="100"/>
            </w:tcMar>
            <w:vAlign w:val="center"/>
          </w:tcPr>
          <w:p>
            <w:pPr>
              <w:jc w:val="left"/>
            </w:pPr>
            <w:r>
              <w:rPr>
                <w:b/>
                <w:bCs/>
                <w:sz w:val="18"/>
                <w:szCs w:val="18"/>
              </w:rPr>
              <w:t xml:space="preserve">Şebeke/İnternet Arıza</w:t>
            </w:r>
          </w:p>
        </w:tc>
        <w:tc>
          <w:tcPr>
            <w:tcW w:type="dxa" w:w="900"/>
            <w:shd w:fill="EAF0F8" w:val="clear"/>
            <w:tcMar>
              <w:top w:type="dxa" w:w="60"/>
              <w:left w:type="dxa" w:w="100"/>
              <w:bottom w:type="dxa" w:w="60"/>
              <w:right w:type="dxa" w:w="100"/>
            </w:tcMar>
            <w:vAlign w:val="center"/>
          </w:tcPr>
          <w:p>
            <w:pPr>
              <w:jc w:val="center"/>
            </w:pPr>
            <w:r>
              <w:rPr>
                <w:b w:val="false"/>
                <w:bCs w:val="false"/>
                <w:sz w:val="18"/>
                <w:szCs w:val="18"/>
              </w:rPr>
              <w:t xml:space="preserve">984</w:t>
            </w:r>
          </w:p>
        </w:tc>
        <w:tc>
          <w:tcPr>
            <w:tcW w:type="dxa" w:w="1180"/>
            <w:shd w:fill="EAF0F8" w:val="clear"/>
            <w:tcMar>
              <w:top w:type="dxa" w:w="60"/>
              <w:left w:type="dxa" w:w="100"/>
              <w:bottom w:type="dxa" w:w="60"/>
              <w:right w:type="dxa" w:w="100"/>
            </w:tcMar>
            <w:vAlign w:val="center"/>
          </w:tcPr>
          <w:p>
            <w:pPr>
              <w:jc w:val="center"/>
            </w:pPr>
            <w:r>
              <w:rPr>
                <w:b w:val="false"/>
                <w:bCs w:val="false"/>
                <w:sz w:val="18"/>
                <w:szCs w:val="18"/>
              </w:rPr>
              <w:t xml:space="preserve">%57,2</w:t>
            </w:r>
          </w:p>
        </w:tc>
        <w:tc>
          <w:tcPr>
            <w:tcW w:type="dxa" w:w="1180"/>
            <w:shd w:fill="EAF0F8" w:val="clear"/>
            <w:tcMar>
              <w:top w:type="dxa" w:w="60"/>
              <w:left w:type="dxa" w:w="100"/>
              <w:bottom w:type="dxa" w:w="60"/>
              <w:right w:type="dxa" w:w="100"/>
            </w:tcMar>
            <w:vAlign w:val="center"/>
          </w:tcPr>
          <w:p>
            <w:pPr>
              <w:jc w:val="center"/>
            </w:pPr>
            <w:r>
              <w:rPr>
                <w:b w:val="false"/>
                <w:bCs w:val="false"/>
                <w:sz w:val="18"/>
                <w:szCs w:val="18"/>
              </w:rPr>
              <w:t xml:space="preserve">%3,8</w:t>
            </w:r>
          </w:p>
        </w:tc>
        <w:tc>
          <w:tcPr>
            <w:tcW w:type="dxa" w:w="1050"/>
            <w:shd w:fill="EAF0F8" w:val="clear"/>
            <w:tcMar>
              <w:top w:type="dxa" w:w="60"/>
              <w:left w:type="dxa" w:w="100"/>
              <w:bottom w:type="dxa" w:w="60"/>
              <w:right w:type="dxa" w:w="100"/>
            </w:tcMar>
            <w:vAlign w:val="center"/>
          </w:tcPr>
          <w:p>
            <w:pPr>
              <w:jc w:val="center"/>
            </w:pPr>
            <w:r>
              <w:rPr>
                <w:b w:val="false"/>
                <w:bCs w:val="false"/>
                <w:sz w:val="18"/>
                <w:szCs w:val="18"/>
              </w:rPr>
              <w:t xml:space="preserve">275</w:t>
            </w:r>
          </w:p>
        </w:tc>
        <w:tc>
          <w:tcPr>
            <w:tcW w:type="dxa" w:w="1100"/>
            <w:shd w:fill="EAF0F8" w:val="clear"/>
            <w:tcMar>
              <w:top w:type="dxa" w:w="60"/>
              <w:left w:type="dxa" w:w="100"/>
              <w:bottom w:type="dxa" w:w="60"/>
              <w:right w:type="dxa" w:w="100"/>
            </w:tcMar>
            <w:vAlign w:val="center"/>
          </w:tcPr>
          <w:p>
            <w:pPr>
              <w:jc w:val="center"/>
            </w:pPr>
            <w:r>
              <w:rPr>
                <w:b w:val="false"/>
                <w:bCs w:val="false"/>
                <w:sz w:val="18"/>
                <w:szCs w:val="18"/>
              </w:rPr>
              <w:t xml:space="preserve">%66</w:t>
            </w:r>
          </w:p>
        </w:tc>
        <w:tc>
          <w:tcPr>
            <w:tcW w:type="dxa" w:w="1390"/>
            <w:shd w:fill="EAF0F8" w:val="clear"/>
            <w:tcMar>
              <w:top w:type="dxa" w:w="60"/>
              <w:left w:type="dxa" w:w="100"/>
              <w:bottom w:type="dxa" w:w="60"/>
              <w:right w:type="dxa" w:w="100"/>
            </w:tcMar>
            <w:vAlign w:val="center"/>
          </w:tcPr>
          <w:p>
            <w:pPr>
              <w:jc w:val="center"/>
            </w:pPr>
            <w:r>
              <w:rPr>
                <w:b w:val="false"/>
                <w:bCs w:val="false"/>
                <w:sz w:val="18"/>
                <w:szCs w:val="18"/>
              </w:rPr>
              <w:t xml:space="preserve">%18,4</w:t>
            </w:r>
          </w:p>
        </w:tc>
      </w:tr>
      <w:tr>
        <w:tc>
          <w:tcPr>
            <w:tcW w:type="dxa" w:w="2560"/>
            <w:shd w:fill="FFFFFF" w:val="clear"/>
            <w:tcMar>
              <w:top w:type="dxa" w:w="60"/>
              <w:left w:type="dxa" w:w="100"/>
              <w:bottom w:type="dxa" w:w="60"/>
              <w:right w:type="dxa" w:w="100"/>
            </w:tcMar>
            <w:vAlign w:val="center"/>
          </w:tcPr>
          <w:p>
            <w:pPr>
              <w:jc w:val="left"/>
            </w:pPr>
            <w:r>
              <w:rPr>
                <w:b/>
                <w:bCs/>
                <w:sz w:val="18"/>
                <w:szCs w:val="18"/>
              </w:rPr>
              <w:t xml:space="preserve">Taahhüt</w:t>
            </w:r>
          </w:p>
        </w:tc>
        <w:tc>
          <w:tcPr>
            <w:tcW w:type="dxa" w:w="900"/>
            <w:shd w:fill="FFFFFF" w:val="clear"/>
            <w:tcMar>
              <w:top w:type="dxa" w:w="60"/>
              <w:left w:type="dxa" w:w="100"/>
              <w:bottom w:type="dxa" w:w="60"/>
              <w:right w:type="dxa" w:w="100"/>
            </w:tcMar>
            <w:vAlign w:val="center"/>
          </w:tcPr>
          <w:p>
            <w:pPr>
              <w:jc w:val="center"/>
            </w:pPr>
            <w:r>
              <w:rPr>
                <w:b w:val="false"/>
                <w:bCs w:val="false"/>
                <w:sz w:val="18"/>
                <w:szCs w:val="18"/>
              </w:rPr>
              <w:t xml:space="preserve">815</w:t>
            </w:r>
          </w:p>
        </w:tc>
        <w:tc>
          <w:tcPr>
            <w:tcW w:type="dxa" w:w="1180"/>
            <w:shd w:fill="FFFFFF" w:val="clear"/>
            <w:tcMar>
              <w:top w:type="dxa" w:w="60"/>
              <w:left w:type="dxa" w:w="100"/>
              <w:bottom w:type="dxa" w:w="60"/>
              <w:right w:type="dxa" w:w="100"/>
            </w:tcMar>
            <w:vAlign w:val="center"/>
          </w:tcPr>
          <w:p>
            <w:pPr>
              <w:jc w:val="center"/>
            </w:pPr>
            <w:r>
              <w:rPr>
                <w:b w:val="false"/>
                <w:bCs w:val="false"/>
                <w:sz w:val="18"/>
                <w:szCs w:val="18"/>
              </w:rPr>
              <w:t xml:space="preserve">%33,7</w:t>
            </w:r>
          </w:p>
        </w:tc>
        <w:tc>
          <w:tcPr>
            <w:tcW w:type="dxa" w:w="1180"/>
            <w:shd w:fill="FFFFFF" w:val="clear"/>
            <w:tcMar>
              <w:top w:type="dxa" w:w="60"/>
              <w:left w:type="dxa" w:w="100"/>
              <w:bottom w:type="dxa" w:w="60"/>
              <w:right w:type="dxa" w:w="100"/>
            </w:tcMar>
            <w:vAlign w:val="center"/>
          </w:tcPr>
          <w:p>
            <w:pPr>
              <w:jc w:val="center"/>
            </w:pPr>
            <w:r>
              <w:rPr>
                <w:b w:val="false"/>
                <w:bCs w:val="false"/>
                <w:sz w:val="18"/>
                <w:szCs w:val="18"/>
              </w:rPr>
              <w:t xml:space="preserve">%18,5</w:t>
            </w:r>
          </w:p>
        </w:tc>
        <w:tc>
          <w:tcPr>
            <w:tcW w:type="dxa" w:w="1050"/>
            <w:shd w:fill="FFFFFF" w:val="clear"/>
            <w:tcMar>
              <w:top w:type="dxa" w:w="60"/>
              <w:left w:type="dxa" w:w="100"/>
              <w:bottom w:type="dxa" w:w="60"/>
              <w:right w:type="dxa" w:w="100"/>
            </w:tcMar>
            <w:vAlign w:val="center"/>
          </w:tcPr>
          <w:p>
            <w:pPr>
              <w:jc w:val="center"/>
            </w:pPr>
            <w:r>
              <w:rPr>
                <w:b w:val="false"/>
                <w:bCs w:val="false"/>
                <w:sz w:val="18"/>
                <w:szCs w:val="18"/>
              </w:rPr>
              <w:t xml:space="preserve">233</w:t>
            </w:r>
          </w:p>
        </w:tc>
        <w:tc>
          <w:tcPr>
            <w:tcW w:type="dxa" w:w="1100"/>
            <w:shd w:fill="FFFFFF" w:val="clear"/>
            <w:tcMar>
              <w:top w:type="dxa" w:w="60"/>
              <w:left w:type="dxa" w:w="100"/>
              <w:bottom w:type="dxa" w:w="60"/>
              <w:right w:type="dxa" w:w="100"/>
            </w:tcMar>
            <w:vAlign w:val="center"/>
          </w:tcPr>
          <w:p>
            <w:pPr>
              <w:jc w:val="center"/>
            </w:pPr>
            <w:r>
              <w:rPr>
                <w:b w:val="false"/>
                <w:bCs w:val="false"/>
                <w:sz w:val="18"/>
                <w:szCs w:val="18"/>
              </w:rPr>
              <w:t xml:space="preserve">%58,8</w:t>
            </w:r>
          </w:p>
        </w:tc>
        <w:tc>
          <w:tcPr>
            <w:tcW w:type="dxa" w:w="1390"/>
            <w:shd w:fill="FFFFFF" w:val="clear"/>
            <w:tcMar>
              <w:top w:type="dxa" w:w="60"/>
              <w:left w:type="dxa" w:w="100"/>
              <w:bottom w:type="dxa" w:w="60"/>
              <w:right w:type="dxa" w:w="100"/>
            </w:tcMar>
            <w:vAlign w:val="center"/>
          </w:tcPr>
          <w:p>
            <w:pPr>
              <w:jc w:val="center"/>
            </w:pPr>
            <w:r>
              <w:rPr>
                <w:b w:val="false"/>
                <w:bCs w:val="false"/>
                <w:sz w:val="18"/>
                <w:szCs w:val="18"/>
              </w:rPr>
              <w:t xml:space="preserve">%22</w:t>
            </w:r>
          </w:p>
        </w:tc>
      </w:tr>
      <w:tr>
        <w:tc>
          <w:tcPr>
            <w:tcW w:type="dxa" w:w="2560"/>
            <w:shd w:fill="EAF0F8" w:val="clear"/>
            <w:tcMar>
              <w:top w:type="dxa" w:w="60"/>
              <w:left w:type="dxa" w:w="100"/>
              <w:bottom w:type="dxa" w:w="60"/>
              <w:right w:type="dxa" w:w="100"/>
            </w:tcMar>
            <w:vAlign w:val="center"/>
          </w:tcPr>
          <w:p>
            <w:pPr>
              <w:jc w:val="left"/>
            </w:pPr>
            <w:r>
              <w:rPr>
                <w:b/>
                <w:bCs/>
                <w:sz w:val="18"/>
                <w:szCs w:val="18"/>
              </w:rPr>
              <w:t xml:space="preserve">Müşteri Hizmetleri Erişimi</w:t>
            </w:r>
          </w:p>
        </w:tc>
        <w:tc>
          <w:tcPr>
            <w:tcW w:type="dxa" w:w="900"/>
            <w:shd w:fill="EAF0F8" w:val="clear"/>
            <w:tcMar>
              <w:top w:type="dxa" w:w="60"/>
              <w:left w:type="dxa" w:w="100"/>
              <w:bottom w:type="dxa" w:w="60"/>
              <w:right w:type="dxa" w:w="100"/>
            </w:tcMar>
            <w:vAlign w:val="center"/>
          </w:tcPr>
          <w:p>
            <w:pPr>
              <w:jc w:val="center"/>
            </w:pPr>
            <w:r>
              <w:rPr>
                <w:b w:val="false"/>
                <w:bCs w:val="false"/>
                <w:sz w:val="18"/>
                <w:szCs w:val="18"/>
              </w:rPr>
              <w:t xml:space="preserve">667</w:t>
            </w:r>
          </w:p>
        </w:tc>
        <w:tc>
          <w:tcPr>
            <w:tcW w:type="dxa" w:w="1180"/>
            <w:shd w:fill="EAF0F8" w:val="clear"/>
            <w:tcMar>
              <w:top w:type="dxa" w:w="60"/>
              <w:left w:type="dxa" w:w="100"/>
              <w:bottom w:type="dxa" w:w="60"/>
              <w:right w:type="dxa" w:w="100"/>
            </w:tcMar>
            <w:vAlign w:val="center"/>
          </w:tcPr>
          <w:p>
            <w:pPr>
              <w:jc w:val="center"/>
            </w:pPr>
            <w:r>
              <w:rPr>
                <w:b w:val="false"/>
                <w:bCs w:val="false"/>
                <w:sz w:val="18"/>
                <w:szCs w:val="18"/>
              </w:rPr>
              <w:t xml:space="preserve">%59,9</w:t>
            </w:r>
          </w:p>
        </w:tc>
        <w:tc>
          <w:tcPr>
            <w:tcW w:type="dxa" w:w="1180"/>
            <w:shd w:fill="EAF0F8" w:val="clear"/>
            <w:tcMar>
              <w:top w:type="dxa" w:w="60"/>
              <w:left w:type="dxa" w:w="100"/>
              <w:bottom w:type="dxa" w:w="60"/>
              <w:right w:type="dxa" w:w="100"/>
            </w:tcMar>
            <w:vAlign w:val="center"/>
          </w:tcPr>
          <w:p>
            <w:pPr>
              <w:jc w:val="center"/>
            </w:pPr>
            <w:r>
              <w:rPr>
                <w:b w:val="false"/>
                <w:bCs w:val="false"/>
                <w:sz w:val="18"/>
                <w:szCs w:val="18"/>
              </w:rPr>
              <w:t xml:space="preserve">%7,5</w:t>
            </w:r>
          </w:p>
        </w:tc>
        <w:tc>
          <w:tcPr>
            <w:tcW w:type="dxa" w:w="1050"/>
            <w:shd w:fill="EAF0F8" w:val="clear"/>
            <w:tcMar>
              <w:top w:type="dxa" w:w="60"/>
              <w:left w:type="dxa" w:w="100"/>
              <w:bottom w:type="dxa" w:w="60"/>
              <w:right w:type="dxa" w:w="100"/>
            </w:tcMar>
            <w:vAlign w:val="center"/>
          </w:tcPr>
          <w:p>
            <w:pPr>
              <w:jc w:val="center"/>
            </w:pPr>
            <w:r>
              <w:rPr>
                <w:b w:val="false"/>
                <w:bCs w:val="false"/>
                <w:sz w:val="18"/>
                <w:szCs w:val="18"/>
              </w:rPr>
              <w:t xml:space="preserve">169</w:t>
            </w:r>
          </w:p>
        </w:tc>
        <w:tc>
          <w:tcPr>
            <w:tcW w:type="dxa" w:w="1100"/>
            <w:shd w:fill="EAF0F8" w:val="clear"/>
            <w:tcMar>
              <w:top w:type="dxa" w:w="60"/>
              <w:left w:type="dxa" w:w="100"/>
              <w:bottom w:type="dxa" w:w="60"/>
              <w:right w:type="dxa" w:w="100"/>
            </w:tcMar>
            <w:vAlign w:val="center"/>
          </w:tcPr>
          <w:p>
            <w:pPr>
              <w:jc w:val="center"/>
            </w:pPr>
            <w:r>
              <w:rPr>
                <w:b w:val="false"/>
                <w:bCs w:val="false"/>
                <w:sz w:val="18"/>
                <w:szCs w:val="18"/>
              </w:rPr>
              <w:t xml:space="preserve">%67,2</w:t>
            </w:r>
          </w:p>
        </w:tc>
        <w:tc>
          <w:tcPr>
            <w:tcW w:type="dxa" w:w="1390"/>
            <w:shd w:fill="EAF0F8" w:val="clear"/>
            <w:tcMar>
              <w:top w:type="dxa" w:w="60"/>
              <w:left w:type="dxa" w:w="100"/>
              <w:bottom w:type="dxa" w:w="60"/>
              <w:right w:type="dxa" w:w="100"/>
            </w:tcMar>
            <w:vAlign w:val="center"/>
          </w:tcPr>
          <w:p>
            <w:pPr>
              <w:jc w:val="center"/>
            </w:pPr>
            <w:r>
              <w:rPr>
                <w:b w:val="false"/>
                <w:bCs w:val="false"/>
                <w:sz w:val="18"/>
                <w:szCs w:val="18"/>
              </w:rPr>
              <w:t xml:space="preserve">%20,2</w:t>
            </w:r>
          </w:p>
        </w:tc>
      </w:tr>
      <w:tr>
        <w:tc>
          <w:tcPr>
            <w:tcW w:type="dxa" w:w="2560"/>
            <w:shd w:fill="FFFFFF" w:val="clear"/>
            <w:tcMar>
              <w:top w:type="dxa" w:w="60"/>
              <w:left w:type="dxa" w:w="100"/>
              <w:bottom w:type="dxa" w:w="60"/>
              <w:right w:type="dxa" w:w="100"/>
            </w:tcMar>
            <w:vAlign w:val="center"/>
          </w:tcPr>
          <w:p>
            <w:pPr>
              <w:jc w:val="left"/>
            </w:pPr>
            <w:r>
              <w:rPr>
                <w:b/>
                <w:bCs/>
                <w:sz w:val="18"/>
                <w:szCs w:val="18"/>
              </w:rPr>
              <w:t xml:space="preserve">Hız/Kapsama</w:t>
            </w:r>
          </w:p>
        </w:tc>
        <w:tc>
          <w:tcPr>
            <w:tcW w:type="dxa" w:w="900"/>
            <w:shd w:fill="FFFFFF" w:val="clear"/>
            <w:tcMar>
              <w:top w:type="dxa" w:w="60"/>
              <w:left w:type="dxa" w:w="100"/>
              <w:bottom w:type="dxa" w:w="60"/>
              <w:right w:type="dxa" w:w="100"/>
            </w:tcMar>
            <w:vAlign w:val="center"/>
          </w:tcPr>
          <w:p>
            <w:pPr>
              <w:jc w:val="center"/>
            </w:pPr>
            <w:r>
              <w:rPr>
                <w:b w:val="false"/>
                <w:bCs w:val="false"/>
                <w:sz w:val="18"/>
                <w:szCs w:val="18"/>
              </w:rPr>
              <w:t xml:space="preserve">530</w:t>
            </w:r>
          </w:p>
        </w:tc>
        <w:tc>
          <w:tcPr>
            <w:tcW w:type="dxa" w:w="1180"/>
            <w:shd w:fill="FFFFFF" w:val="clear"/>
            <w:tcMar>
              <w:top w:type="dxa" w:w="60"/>
              <w:left w:type="dxa" w:w="100"/>
              <w:bottom w:type="dxa" w:w="60"/>
              <w:right w:type="dxa" w:w="100"/>
            </w:tcMar>
            <w:vAlign w:val="center"/>
          </w:tcPr>
          <w:p>
            <w:pPr>
              <w:jc w:val="center"/>
            </w:pPr>
            <w:r>
              <w:rPr>
                <w:b w:val="false"/>
                <w:bCs w:val="false"/>
                <w:sz w:val="18"/>
                <w:szCs w:val="18"/>
              </w:rPr>
              <w:t xml:space="preserve">%72,7</w:t>
            </w:r>
          </w:p>
        </w:tc>
        <w:tc>
          <w:tcPr>
            <w:tcW w:type="dxa" w:w="1180"/>
            <w:shd w:fill="FFFFFF" w:val="clear"/>
            <w:tcMar>
              <w:top w:type="dxa" w:w="60"/>
              <w:left w:type="dxa" w:w="100"/>
              <w:bottom w:type="dxa" w:w="60"/>
              <w:right w:type="dxa" w:w="100"/>
            </w:tcMar>
            <w:vAlign w:val="center"/>
          </w:tcPr>
          <w:p>
            <w:pPr>
              <w:jc w:val="center"/>
            </w:pPr>
            <w:r>
              <w:rPr>
                <w:b w:val="false"/>
                <w:bCs w:val="false"/>
                <w:sz w:val="18"/>
                <w:szCs w:val="18"/>
              </w:rPr>
              <w:t xml:space="preserve">%1,7</w:t>
            </w:r>
          </w:p>
        </w:tc>
        <w:tc>
          <w:tcPr>
            <w:tcW w:type="dxa" w:w="1050"/>
            <w:shd w:fill="FFFFFF" w:val="clear"/>
            <w:tcMar>
              <w:top w:type="dxa" w:w="60"/>
              <w:left w:type="dxa" w:w="100"/>
              <w:bottom w:type="dxa" w:w="60"/>
              <w:right w:type="dxa" w:w="100"/>
            </w:tcMar>
            <w:vAlign w:val="center"/>
          </w:tcPr>
          <w:p>
            <w:pPr>
              <w:jc w:val="center"/>
            </w:pPr>
            <w:r>
              <w:rPr>
                <w:b w:val="false"/>
                <w:bCs w:val="false"/>
                <w:sz w:val="18"/>
                <w:szCs w:val="18"/>
              </w:rPr>
              <w:t xml:space="preserve">140</w:t>
            </w:r>
          </w:p>
        </w:tc>
        <w:tc>
          <w:tcPr>
            <w:tcW w:type="dxa" w:w="1100"/>
            <w:shd w:fill="FFFFFF" w:val="clear"/>
            <w:tcMar>
              <w:top w:type="dxa" w:w="60"/>
              <w:left w:type="dxa" w:w="100"/>
              <w:bottom w:type="dxa" w:w="60"/>
              <w:right w:type="dxa" w:w="100"/>
            </w:tcMar>
            <w:vAlign w:val="center"/>
          </w:tcPr>
          <w:p>
            <w:pPr>
              <w:jc w:val="center"/>
            </w:pPr>
            <w:r>
              <w:rPr>
                <w:b w:val="false"/>
                <w:bCs w:val="false"/>
                <w:sz w:val="18"/>
                <w:szCs w:val="18"/>
              </w:rPr>
              <w:t xml:space="preserve">%72,3</w:t>
            </w:r>
          </w:p>
        </w:tc>
        <w:tc>
          <w:tcPr>
            <w:tcW w:type="dxa" w:w="1390"/>
            <w:shd w:fill="FFFFFF" w:val="clear"/>
            <w:tcMar>
              <w:top w:type="dxa" w:w="60"/>
              <w:left w:type="dxa" w:w="100"/>
              <w:bottom w:type="dxa" w:w="60"/>
              <w:right w:type="dxa" w:w="100"/>
            </w:tcMar>
            <w:vAlign w:val="center"/>
          </w:tcPr>
          <w:p>
            <w:pPr>
              <w:jc w:val="center"/>
            </w:pPr>
            <w:r>
              <w:rPr>
                <w:b w:val="false"/>
                <w:bCs w:val="false"/>
                <w:sz w:val="18"/>
                <w:szCs w:val="18"/>
              </w:rPr>
              <w:t xml:space="preserve">%14,2</w:t>
            </w:r>
          </w:p>
        </w:tc>
      </w:tr>
      <w:tr>
        <w:tc>
          <w:tcPr>
            <w:tcW w:type="dxa" w:w="2560"/>
            <w:shd w:fill="EAF0F8" w:val="clear"/>
            <w:tcMar>
              <w:top w:type="dxa" w:w="60"/>
              <w:left w:type="dxa" w:w="100"/>
              <w:bottom w:type="dxa" w:w="60"/>
              <w:right w:type="dxa" w:w="100"/>
            </w:tcMar>
            <w:vAlign w:val="center"/>
          </w:tcPr>
          <w:p>
            <w:pPr>
              <w:jc w:val="left"/>
            </w:pPr>
            <w:r>
              <w:rPr>
                <w:b/>
                <w:bCs/>
                <w:sz w:val="18"/>
                <w:szCs w:val="18"/>
              </w:rPr>
              <w:t xml:space="preserve">İptal/Abonelik</w:t>
            </w:r>
          </w:p>
        </w:tc>
        <w:tc>
          <w:tcPr>
            <w:tcW w:type="dxa" w:w="900"/>
            <w:shd w:fill="EAF0F8" w:val="clear"/>
            <w:tcMar>
              <w:top w:type="dxa" w:w="60"/>
              <w:left w:type="dxa" w:w="100"/>
              <w:bottom w:type="dxa" w:w="60"/>
              <w:right w:type="dxa" w:w="100"/>
            </w:tcMar>
            <w:vAlign w:val="center"/>
          </w:tcPr>
          <w:p>
            <w:pPr>
              <w:jc w:val="center"/>
            </w:pPr>
            <w:r>
              <w:rPr>
                <w:b w:val="false"/>
                <w:bCs w:val="false"/>
                <w:sz w:val="18"/>
                <w:szCs w:val="18"/>
              </w:rPr>
              <w:t xml:space="preserve">512</w:t>
            </w:r>
          </w:p>
        </w:tc>
        <w:tc>
          <w:tcPr>
            <w:tcW w:type="dxa" w:w="1180"/>
            <w:shd w:fill="EAF0F8" w:val="clear"/>
            <w:tcMar>
              <w:top w:type="dxa" w:w="60"/>
              <w:left w:type="dxa" w:w="100"/>
              <w:bottom w:type="dxa" w:w="60"/>
              <w:right w:type="dxa" w:w="100"/>
            </w:tcMar>
            <w:vAlign w:val="center"/>
          </w:tcPr>
          <w:p>
            <w:pPr>
              <w:jc w:val="center"/>
            </w:pPr>
            <w:r>
              <w:rPr>
                <w:b w:val="false"/>
                <w:bCs w:val="false"/>
                <w:sz w:val="18"/>
                <w:szCs w:val="18"/>
              </w:rPr>
              <w:t xml:space="preserve">%48,7</w:t>
            </w:r>
          </w:p>
        </w:tc>
        <w:tc>
          <w:tcPr>
            <w:tcW w:type="dxa" w:w="1180"/>
            <w:shd w:fill="EAF0F8" w:val="clear"/>
            <w:tcMar>
              <w:top w:type="dxa" w:w="60"/>
              <w:left w:type="dxa" w:w="100"/>
              <w:bottom w:type="dxa" w:w="60"/>
              <w:right w:type="dxa" w:w="100"/>
            </w:tcMar>
            <w:vAlign w:val="center"/>
          </w:tcPr>
          <w:p>
            <w:pPr>
              <w:jc w:val="center"/>
            </w:pPr>
            <w:r>
              <w:rPr>
                <w:b w:val="false"/>
                <w:bCs w:val="false"/>
                <w:sz w:val="18"/>
                <w:szCs w:val="18"/>
              </w:rPr>
              <w:t xml:space="preserve">%4,8</w:t>
            </w:r>
          </w:p>
        </w:tc>
        <w:tc>
          <w:tcPr>
            <w:tcW w:type="dxa" w:w="1050"/>
            <w:shd w:fill="EAF0F8" w:val="clear"/>
            <w:tcMar>
              <w:top w:type="dxa" w:w="60"/>
              <w:left w:type="dxa" w:w="100"/>
              <w:bottom w:type="dxa" w:w="60"/>
              <w:right w:type="dxa" w:w="100"/>
            </w:tcMar>
            <w:vAlign w:val="center"/>
          </w:tcPr>
          <w:p>
            <w:pPr>
              <w:jc w:val="center"/>
            </w:pPr>
            <w:r>
              <w:rPr>
                <w:b w:val="false"/>
                <w:bCs w:val="false"/>
                <w:sz w:val="18"/>
                <w:szCs w:val="18"/>
              </w:rPr>
              <w:t xml:space="preserve">140</w:t>
            </w:r>
          </w:p>
        </w:tc>
        <w:tc>
          <w:tcPr>
            <w:tcW w:type="dxa" w:w="1100"/>
            <w:shd w:fill="EAF0F8" w:val="clear"/>
            <w:tcMar>
              <w:top w:type="dxa" w:w="60"/>
              <w:left w:type="dxa" w:w="100"/>
              <w:bottom w:type="dxa" w:w="60"/>
              <w:right w:type="dxa" w:w="100"/>
            </w:tcMar>
            <w:vAlign w:val="center"/>
          </w:tcPr>
          <w:p>
            <w:pPr>
              <w:jc w:val="center"/>
            </w:pPr>
            <w:r>
              <w:rPr>
                <w:b w:val="false"/>
                <w:bCs w:val="false"/>
                <w:sz w:val="18"/>
                <w:szCs w:val="18"/>
              </w:rPr>
              <w:t xml:space="preserve">%66,8</w:t>
            </w:r>
          </w:p>
        </w:tc>
        <w:tc>
          <w:tcPr>
            <w:tcW w:type="dxa" w:w="1390"/>
            <w:shd w:fill="EAF0F8" w:val="clear"/>
            <w:tcMar>
              <w:top w:type="dxa" w:w="60"/>
              <w:left w:type="dxa" w:w="100"/>
              <w:bottom w:type="dxa" w:w="60"/>
              <w:right w:type="dxa" w:w="100"/>
            </w:tcMar>
            <w:vAlign w:val="center"/>
          </w:tcPr>
          <w:p>
            <w:pPr>
              <w:jc w:val="center"/>
            </w:pPr>
            <w:r>
              <w:rPr>
                <w:b w:val="false"/>
                <w:bCs w:val="false"/>
                <w:sz w:val="18"/>
                <w:szCs w:val="18"/>
              </w:rPr>
              <w:t xml:space="preserve">%20,7</w:t>
            </w:r>
          </w:p>
        </w:tc>
      </w:tr>
      <w:tr>
        <w:tc>
          <w:tcPr>
            <w:tcW w:type="dxa" w:w="2560"/>
            <w:shd w:fill="FFFFFF" w:val="clear"/>
            <w:tcMar>
              <w:top w:type="dxa" w:w="60"/>
              <w:left w:type="dxa" w:w="100"/>
              <w:bottom w:type="dxa" w:w="60"/>
              <w:right w:type="dxa" w:w="100"/>
            </w:tcMar>
            <w:vAlign w:val="center"/>
          </w:tcPr>
          <w:p>
            <w:pPr>
              <w:jc w:val="left"/>
            </w:pPr>
            <w:r>
              <w:rPr>
                <w:b/>
                <w:bCs/>
                <w:sz w:val="18"/>
                <w:szCs w:val="18"/>
              </w:rPr>
              <w:t xml:space="preserve">Kurulum/Aktivasyon</w:t>
            </w:r>
          </w:p>
        </w:tc>
        <w:tc>
          <w:tcPr>
            <w:tcW w:type="dxa" w:w="900"/>
            <w:shd w:fill="FFFFFF" w:val="clear"/>
            <w:tcMar>
              <w:top w:type="dxa" w:w="60"/>
              <w:left w:type="dxa" w:w="100"/>
              <w:bottom w:type="dxa" w:w="60"/>
              <w:right w:type="dxa" w:w="100"/>
            </w:tcMar>
            <w:vAlign w:val="center"/>
          </w:tcPr>
          <w:p>
            <w:pPr>
              <w:jc w:val="center"/>
            </w:pPr>
            <w:r>
              <w:rPr>
                <w:b w:val="false"/>
                <w:bCs w:val="false"/>
                <w:sz w:val="18"/>
                <w:szCs w:val="18"/>
              </w:rPr>
              <w:t xml:space="preserve">436</w:t>
            </w:r>
          </w:p>
        </w:tc>
        <w:tc>
          <w:tcPr>
            <w:tcW w:type="dxa" w:w="1180"/>
            <w:shd w:fill="FFFFFF" w:val="clear"/>
            <w:tcMar>
              <w:top w:type="dxa" w:w="60"/>
              <w:left w:type="dxa" w:w="100"/>
              <w:bottom w:type="dxa" w:w="60"/>
              <w:right w:type="dxa" w:w="100"/>
            </w:tcMar>
            <w:vAlign w:val="center"/>
          </w:tcPr>
          <w:p>
            <w:pPr>
              <w:jc w:val="center"/>
            </w:pPr>
            <w:r>
              <w:rPr>
                <w:b w:val="false"/>
                <w:bCs w:val="false"/>
                <w:sz w:val="18"/>
                <w:szCs w:val="18"/>
              </w:rPr>
              <w:t xml:space="preserve">%75,9</w:t>
            </w:r>
          </w:p>
        </w:tc>
        <w:tc>
          <w:tcPr>
            <w:tcW w:type="dxa" w:w="1180"/>
            <w:shd w:fill="FFFFFF" w:val="clear"/>
            <w:tcMar>
              <w:top w:type="dxa" w:w="60"/>
              <w:left w:type="dxa" w:w="100"/>
              <w:bottom w:type="dxa" w:w="60"/>
              <w:right w:type="dxa" w:w="100"/>
            </w:tcMar>
            <w:vAlign w:val="center"/>
          </w:tcPr>
          <w:p>
            <w:pPr>
              <w:jc w:val="center"/>
            </w:pPr>
            <w:r>
              <w:rPr>
                <w:b w:val="false"/>
                <w:bCs w:val="false"/>
                <w:sz w:val="18"/>
                <w:szCs w:val="18"/>
              </w:rPr>
              <w:t xml:space="preserve">%0,6</w:t>
            </w:r>
          </w:p>
        </w:tc>
        <w:tc>
          <w:tcPr>
            <w:tcW w:type="dxa" w:w="1050"/>
            <w:shd w:fill="FFFFFF" w:val="clear"/>
            <w:tcMar>
              <w:top w:type="dxa" w:w="60"/>
              <w:left w:type="dxa" w:w="100"/>
              <w:bottom w:type="dxa" w:w="60"/>
              <w:right w:type="dxa" w:w="100"/>
            </w:tcMar>
            <w:vAlign w:val="center"/>
          </w:tcPr>
          <w:p>
            <w:pPr>
              <w:jc w:val="center"/>
            </w:pPr>
            <w:r>
              <w:rPr>
                <w:b w:val="false"/>
                <w:bCs w:val="false"/>
                <w:sz w:val="18"/>
                <w:szCs w:val="18"/>
              </w:rPr>
              <w:t xml:space="preserve">118</w:t>
            </w:r>
          </w:p>
        </w:tc>
        <w:tc>
          <w:tcPr>
            <w:tcW w:type="dxa" w:w="1100"/>
            <w:shd w:fill="FFFFFF" w:val="clear"/>
            <w:tcMar>
              <w:top w:type="dxa" w:w="60"/>
              <w:left w:type="dxa" w:w="100"/>
              <w:bottom w:type="dxa" w:w="60"/>
              <w:right w:type="dxa" w:w="100"/>
            </w:tcMar>
            <w:vAlign w:val="center"/>
          </w:tcPr>
          <w:p>
            <w:pPr>
              <w:jc w:val="center"/>
            </w:pPr>
            <w:r>
              <w:rPr>
                <w:b w:val="false"/>
                <w:bCs w:val="false"/>
                <w:sz w:val="18"/>
                <w:szCs w:val="18"/>
              </w:rPr>
              <w:t xml:space="preserve">%69,7</w:t>
            </w:r>
          </w:p>
        </w:tc>
        <w:tc>
          <w:tcPr>
            <w:tcW w:type="dxa" w:w="1390"/>
            <w:shd w:fill="FFFFFF" w:val="clear"/>
            <w:tcMar>
              <w:top w:type="dxa" w:w="60"/>
              <w:left w:type="dxa" w:w="100"/>
              <w:bottom w:type="dxa" w:w="60"/>
              <w:right w:type="dxa" w:w="100"/>
            </w:tcMar>
            <w:vAlign w:val="center"/>
          </w:tcPr>
          <w:p>
            <w:pPr>
              <w:jc w:val="center"/>
            </w:pPr>
            <w:r>
              <w:rPr>
                <w:b w:val="false"/>
                <w:bCs w:val="false"/>
                <w:sz w:val="18"/>
                <w:szCs w:val="18"/>
              </w:rPr>
              <w:t xml:space="preserve">%11,2</w:t>
            </w:r>
          </w:p>
        </w:tc>
      </w:tr>
      <w:tr>
        <w:tc>
          <w:tcPr>
            <w:tcW w:type="dxa" w:w="2560"/>
            <w:shd w:fill="EAF0F8" w:val="clear"/>
            <w:tcMar>
              <w:top w:type="dxa" w:w="60"/>
              <w:left w:type="dxa" w:w="100"/>
              <w:bottom w:type="dxa" w:w="60"/>
              <w:right w:type="dxa" w:w="100"/>
            </w:tcMar>
            <w:vAlign w:val="center"/>
          </w:tcPr>
          <w:p>
            <w:pPr>
              <w:jc w:val="left"/>
            </w:pPr>
            <w:r>
              <w:rPr>
                <w:b/>
                <w:bCs/>
                <w:sz w:val="18"/>
                <w:szCs w:val="18"/>
              </w:rPr>
              <w:t xml:space="preserve">İade/Ödeme</w:t>
            </w:r>
          </w:p>
        </w:tc>
        <w:tc>
          <w:tcPr>
            <w:tcW w:type="dxa" w:w="900"/>
            <w:shd w:fill="EAF0F8" w:val="clear"/>
            <w:tcMar>
              <w:top w:type="dxa" w:w="60"/>
              <w:left w:type="dxa" w:w="100"/>
              <w:bottom w:type="dxa" w:w="60"/>
              <w:right w:type="dxa" w:w="100"/>
            </w:tcMar>
            <w:vAlign w:val="center"/>
          </w:tcPr>
          <w:p>
            <w:pPr>
              <w:jc w:val="center"/>
            </w:pPr>
            <w:r>
              <w:rPr>
                <w:b w:val="false"/>
                <w:bCs w:val="false"/>
                <w:sz w:val="18"/>
                <w:szCs w:val="18"/>
              </w:rPr>
              <w:t xml:space="preserve">416</w:t>
            </w:r>
          </w:p>
        </w:tc>
        <w:tc>
          <w:tcPr>
            <w:tcW w:type="dxa" w:w="1180"/>
            <w:shd w:fill="EAF0F8" w:val="clear"/>
            <w:tcMar>
              <w:top w:type="dxa" w:w="60"/>
              <w:left w:type="dxa" w:w="100"/>
              <w:bottom w:type="dxa" w:w="60"/>
              <w:right w:type="dxa" w:w="100"/>
            </w:tcMar>
            <w:vAlign w:val="center"/>
          </w:tcPr>
          <w:p>
            <w:pPr>
              <w:jc w:val="center"/>
            </w:pPr>
            <w:r>
              <w:rPr>
                <w:b w:val="false"/>
                <w:bCs w:val="false"/>
                <w:sz w:val="18"/>
                <w:szCs w:val="18"/>
              </w:rPr>
              <w:t xml:space="preserve">%43,7</w:t>
            </w:r>
          </w:p>
        </w:tc>
        <w:tc>
          <w:tcPr>
            <w:tcW w:type="dxa" w:w="1180"/>
            <w:shd w:fill="EAF0F8" w:val="clear"/>
            <w:tcMar>
              <w:top w:type="dxa" w:w="60"/>
              <w:left w:type="dxa" w:w="100"/>
              <w:bottom w:type="dxa" w:w="60"/>
              <w:right w:type="dxa" w:w="100"/>
            </w:tcMar>
            <w:vAlign w:val="center"/>
          </w:tcPr>
          <w:p>
            <w:pPr>
              <w:jc w:val="center"/>
            </w:pPr>
            <w:r>
              <w:rPr>
                <w:b w:val="false"/>
                <w:bCs w:val="false"/>
                <w:sz w:val="18"/>
                <w:szCs w:val="18"/>
              </w:rPr>
              <w:t xml:space="preserve">%10,6</w:t>
            </w:r>
          </w:p>
        </w:tc>
        <w:tc>
          <w:tcPr>
            <w:tcW w:type="dxa" w:w="1050"/>
            <w:shd w:fill="EAF0F8" w:val="clear"/>
            <w:tcMar>
              <w:top w:type="dxa" w:w="60"/>
              <w:left w:type="dxa" w:w="100"/>
              <w:bottom w:type="dxa" w:w="60"/>
              <w:right w:type="dxa" w:w="100"/>
            </w:tcMar>
            <w:vAlign w:val="center"/>
          </w:tcPr>
          <w:p>
            <w:pPr>
              <w:jc w:val="center"/>
            </w:pPr>
            <w:r>
              <w:rPr>
                <w:b w:val="false"/>
                <w:bCs w:val="false"/>
                <w:sz w:val="18"/>
                <w:szCs w:val="18"/>
              </w:rPr>
              <w:t xml:space="preserve">111</w:t>
            </w:r>
          </w:p>
        </w:tc>
        <w:tc>
          <w:tcPr>
            <w:tcW w:type="dxa" w:w="1100"/>
            <w:shd w:fill="EAF0F8" w:val="clear"/>
            <w:tcMar>
              <w:top w:type="dxa" w:w="60"/>
              <w:left w:type="dxa" w:w="100"/>
              <w:bottom w:type="dxa" w:w="60"/>
              <w:right w:type="dxa" w:w="100"/>
            </w:tcMar>
            <w:vAlign w:val="center"/>
          </w:tcPr>
          <w:p>
            <w:pPr>
              <w:jc w:val="center"/>
            </w:pPr>
            <w:r>
              <w:rPr>
                <w:b w:val="false"/>
                <w:bCs w:val="false"/>
                <w:sz w:val="18"/>
                <w:szCs w:val="18"/>
              </w:rPr>
              <w:t xml:space="preserve">%65,1</w:t>
            </w:r>
          </w:p>
        </w:tc>
        <w:tc>
          <w:tcPr>
            <w:tcW w:type="dxa" w:w="1390"/>
            <w:shd w:fill="EAF0F8" w:val="clear"/>
            <w:tcMar>
              <w:top w:type="dxa" w:w="60"/>
              <w:left w:type="dxa" w:w="100"/>
              <w:bottom w:type="dxa" w:w="60"/>
              <w:right w:type="dxa" w:w="100"/>
            </w:tcMar>
            <w:vAlign w:val="center"/>
          </w:tcPr>
          <w:p>
            <w:pPr>
              <w:jc w:val="center"/>
            </w:pPr>
            <w:r>
              <w:rPr>
                <w:b w:val="false"/>
                <w:bCs w:val="false"/>
                <w:sz w:val="18"/>
                <w:szCs w:val="18"/>
              </w:rPr>
              <w:t xml:space="preserve">%20,4</w:t>
            </w:r>
          </w:p>
        </w:tc>
      </w:tr>
      <w:tr>
        <w:tc>
          <w:tcPr>
            <w:tcW w:type="dxa" w:w="2560"/>
            <w:shd w:fill="FFFFFF" w:val="clear"/>
            <w:tcMar>
              <w:top w:type="dxa" w:w="60"/>
              <w:left w:type="dxa" w:w="100"/>
              <w:bottom w:type="dxa" w:w="60"/>
              <w:right w:type="dxa" w:w="100"/>
            </w:tcMar>
            <w:vAlign w:val="center"/>
          </w:tcPr>
          <w:p>
            <w:pPr>
              <w:jc w:val="left"/>
            </w:pPr>
            <w:r>
              <w:rPr>
                <w:b/>
                <w:bCs/>
                <w:sz w:val="18"/>
                <w:szCs w:val="18"/>
              </w:rPr>
              <w:t xml:space="preserve">Uygulama/Dijital</w:t>
            </w:r>
          </w:p>
        </w:tc>
        <w:tc>
          <w:tcPr>
            <w:tcW w:type="dxa" w:w="900"/>
            <w:shd w:fill="FFFFFF" w:val="clear"/>
            <w:tcMar>
              <w:top w:type="dxa" w:w="60"/>
              <w:left w:type="dxa" w:w="100"/>
              <w:bottom w:type="dxa" w:w="60"/>
              <w:right w:type="dxa" w:w="100"/>
            </w:tcMar>
            <w:vAlign w:val="center"/>
          </w:tcPr>
          <w:p>
            <w:pPr>
              <w:jc w:val="center"/>
            </w:pPr>
            <w:r>
              <w:rPr>
                <w:b w:val="false"/>
                <w:bCs w:val="false"/>
                <w:sz w:val="18"/>
                <w:szCs w:val="18"/>
              </w:rPr>
              <w:t xml:space="preserve">394</w:t>
            </w:r>
          </w:p>
        </w:tc>
        <w:tc>
          <w:tcPr>
            <w:tcW w:type="dxa" w:w="1180"/>
            <w:shd w:fill="FFFFFF" w:val="clear"/>
            <w:tcMar>
              <w:top w:type="dxa" w:w="60"/>
              <w:left w:type="dxa" w:w="100"/>
              <w:bottom w:type="dxa" w:w="60"/>
              <w:right w:type="dxa" w:w="100"/>
            </w:tcMar>
            <w:vAlign w:val="center"/>
          </w:tcPr>
          <w:p>
            <w:pPr>
              <w:jc w:val="center"/>
            </w:pPr>
            <w:r>
              <w:rPr>
                <w:b w:val="false"/>
                <w:bCs w:val="false"/>
                <w:sz w:val="18"/>
                <w:szCs w:val="18"/>
              </w:rPr>
              <w:t xml:space="preserve">%99,2</w:t>
            </w:r>
          </w:p>
        </w:tc>
        <w:tc>
          <w:tcPr>
            <w:tcW w:type="dxa" w:w="1180"/>
            <w:shd w:fill="FFFFFF" w:val="clear"/>
            <w:tcMar>
              <w:top w:type="dxa" w:w="60"/>
              <w:left w:type="dxa" w:w="100"/>
              <w:bottom w:type="dxa" w:w="60"/>
              <w:right w:type="dxa" w:w="100"/>
            </w:tcMar>
            <w:vAlign w:val="center"/>
          </w:tcPr>
          <w:p>
            <w:pPr>
              <w:jc w:val="center"/>
            </w:pPr>
            <w:r>
              <w:rPr>
                <w:b w:val="false"/>
                <w:bCs w:val="false"/>
                <w:sz w:val="18"/>
                <w:szCs w:val="18"/>
              </w:rPr>
              <w:t xml:space="preserve">%0</w:t>
            </w:r>
          </w:p>
        </w:tc>
        <w:tc>
          <w:tcPr>
            <w:tcW w:type="dxa" w:w="1050"/>
            <w:shd w:fill="FFFFFF" w:val="clear"/>
            <w:tcMar>
              <w:top w:type="dxa" w:w="60"/>
              <w:left w:type="dxa" w:w="100"/>
              <w:bottom w:type="dxa" w:w="60"/>
              <w:right w:type="dxa" w:w="100"/>
            </w:tcMar>
            <w:vAlign w:val="center"/>
          </w:tcPr>
          <w:p>
            <w:pPr>
              <w:jc w:val="center"/>
            </w:pPr>
            <w:r>
              <w:rPr>
                <w:b w:val="false"/>
                <w:bCs w:val="false"/>
                <w:sz w:val="18"/>
                <w:szCs w:val="18"/>
              </w:rPr>
              <w:t xml:space="preserve">100</w:t>
            </w:r>
          </w:p>
        </w:tc>
        <w:tc>
          <w:tcPr>
            <w:tcW w:type="dxa" w:w="1100"/>
            <w:shd w:fill="FFFFFF" w:val="clear"/>
            <w:tcMar>
              <w:top w:type="dxa" w:w="60"/>
              <w:left w:type="dxa" w:w="100"/>
              <w:bottom w:type="dxa" w:w="60"/>
              <w:right w:type="dxa" w:w="100"/>
            </w:tcMar>
            <w:vAlign w:val="center"/>
          </w:tcPr>
          <w:p>
            <w:pPr>
              <w:jc w:val="center"/>
            </w:pPr>
            <w:r>
              <w:rPr>
                <w:b w:val="false"/>
                <w:bCs w:val="false"/>
                <w:sz w:val="18"/>
                <w:szCs w:val="18"/>
              </w:rPr>
              <w:t xml:space="preserve">%68</w:t>
            </w:r>
          </w:p>
        </w:tc>
        <w:tc>
          <w:tcPr>
            <w:tcW w:type="dxa" w:w="1390"/>
            <w:shd w:fill="FFFFFF" w:val="clear"/>
            <w:tcMar>
              <w:top w:type="dxa" w:w="60"/>
              <w:left w:type="dxa" w:w="100"/>
              <w:bottom w:type="dxa" w:w="60"/>
              <w:right w:type="dxa" w:w="100"/>
            </w:tcMar>
            <w:vAlign w:val="center"/>
          </w:tcPr>
          <w:p>
            <w:pPr>
              <w:jc w:val="center"/>
            </w:pPr>
            <w:r>
              <w:rPr>
                <w:b w:val="false"/>
                <w:bCs w:val="false"/>
                <w:sz w:val="18"/>
                <w:szCs w:val="18"/>
              </w:rPr>
              <w:t xml:space="preserve">%0</w:t>
            </w:r>
          </w:p>
        </w:tc>
      </w:tr>
      <w:tr>
        <w:tc>
          <w:tcPr>
            <w:tcW w:type="dxa" w:w="2560"/>
            <w:shd w:fill="EAF0F8" w:val="clear"/>
            <w:tcMar>
              <w:top w:type="dxa" w:w="60"/>
              <w:left w:type="dxa" w:w="100"/>
              <w:bottom w:type="dxa" w:w="60"/>
              <w:right w:type="dxa" w:w="100"/>
            </w:tcMar>
            <w:vAlign w:val="center"/>
          </w:tcPr>
          <w:p>
            <w:pPr>
              <w:jc w:val="left"/>
            </w:pPr>
            <w:r>
              <w:rPr>
                <w:b/>
                <w:bCs/>
                <w:sz w:val="18"/>
                <w:szCs w:val="18"/>
              </w:rPr>
              <w:t xml:space="preserve">Kampanya/Bilgilendirme</w:t>
            </w:r>
          </w:p>
        </w:tc>
        <w:tc>
          <w:tcPr>
            <w:tcW w:type="dxa" w:w="900"/>
            <w:shd w:fill="EAF0F8" w:val="clear"/>
            <w:tcMar>
              <w:top w:type="dxa" w:w="60"/>
              <w:left w:type="dxa" w:w="100"/>
              <w:bottom w:type="dxa" w:w="60"/>
              <w:right w:type="dxa" w:w="100"/>
            </w:tcMar>
            <w:vAlign w:val="center"/>
          </w:tcPr>
          <w:p>
            <w:pPr>
              <w:jc w:val="center"/>
            </w:pPr>
            <w:r>
              <w:rPr>
                <w:b w:val="false"/>
                <w:bCs w:val="false"/>
                <w:sz w:val="18"/>
                <w:szCs w:val="18"/>
              </w:rPr>
              <w:t xml:space="preserve">324</w:t>
            </w:r>
          </w:p>
        </w:tc>
        <w:tc>
          <w:tcPr>
            <w:tcW w:type="dxa" w:w="1180"/>
            <w:shd w:fill="EAF0F8" w:val="clear"/>
            <w:tcMar>
              <w:top w:type="dxa" w:w="60"/>
              <w:left w:type="dxa" w:w="100"/>
              <w:bottom w:type="dxa" w:w="60"/>
              <w:right w:type="dxa" w:w="100"/>
            </w:tcMar>
            <w:vAlign w:val="center"/>
          </w:tcPr>
          <w:p>
            <w:pPr>
              <w:jc w:val="center"/>
            </w:pPr>
            <w:r>
              <w:rPr>
                <w:b w:val="false"/>
                <w:bCs w:val="false"/>
                <w:sz w:val="18"/>
                <w:szCs w:val="18"/>
              </w:rPr>
              <w:t xml:space="preserve">%76,6</w:t>
            </w:r>
          </w:p>
        </w:tc>
        <w:tc>
          <w:tcPr>
            <w:tcW w:type="dxa" w:w="1180"/>
            <w:shd w:fill="EAF0F8" w:val="clear"/>
            <w:tcMar>
              <w:top w:type="dxa" w:w="60"/>
              <w:left w:type="dxa" w:w="100"/>
              <w:bottom w:type="dxa" w:w="60"/>
              <w:right w:type="dxa" w:w="100"/>
            </w:tcMar>
            <w:vAlign w:val="center"/>
          </w:tcPr>
          <w:p>
            <w:pPr>
              <w:jc w:val="center"/>
            </w:pPr>
            <w:r>
              <w:rPr>
                <w:b w:val="false"/>
                <w:bCs w:val="false"/>
                <w:sz w:val="18"/>
                <w:szCs w:val="18"/>
              </w:rPr>
              <w:t xml:space="preserve">%2</w:t>
            </w:r>
          </w:p>
        </w:tc>
        <w:tc>
          <w:tcPr>
            <w:tcW w:type="dxa" w:w="1050"/>
            <w:shd w:fill="EAF0F8" w:val="clear"/>
            <w:tcMar>
              <w:top w:type="dxa" w:w="60"/>
              <w:left w:type="dxa" w:w="100"/>
              <w:bottom w:type="dxa" w:w="60"/>
              <w:right w:type="dxa" w:w="100"/>
            </w:tcMar>
            <w:vAlign w:val="center"/>
          </w:tcPr>
          <w:p>
            <w:pPr>
              <w:jc w:val="center"/>
            </w:pPr>
            <w:r>
              <w:rPr>
                <w:b w:val="false"/>
                <w:bCs w:val="false"/>
                <w:sz w:val="18"/>
                <w:szCs w:val="18"/>
              </w:rPr>
              <w:t xml:space="preserve">86</w:t>
            </w:r>
          </w:p>
        </w:tc>
        <w:tc>
          <w:tcPr>
            <w:tcW w:type="dxa" w:w="1100"/>
            <w:shd w:fill="EAF0F8" w:val="clear"/>
            <w:tcMar>
              <w:top w:type="dxa" w:w="60"/>
              <w:left w:type="dxa" w:w="100"/>
              <w:bottom w:type="dxa" w:w="60"/>
              <w:right w:type="dxa" w:w="100"/>
            </w:tcMar>
            <w:vAlign w:val="center"/>
          </w:tcPr>
          <w:p>
            <w:pPr>
              <w:jc w:val="center"/>
            </w:pPr>
            <w:r>
              <w:rPr>
                <w:b w:val="false"/>
                <w:bCs w:val="false"/>
                <w:sz w:val="18"/>
                <w:szCs w:val="18"/>
              </w:rPr>
              <w:t xml:space="preserve">%69,8</w:t>
            </w:r>
          </w:p>
        </w:tc>
        <w:tc>
          <w:tcPr>
            <w:tcW w:type="dxa" w:w="1390"/>
            <w:shd w:fill="EAF0F8" w:val="clear"/>
            <w:tcMar>
              <w:top w:type="dxa" w:w="60"/>
              <w:left w:type="dxa" w:w="100"/>
              <w:bottom w:type="dxa" w:w="60"/>
              <w:right w:type="dxa" w:w="100"/>
            </w:tcMar>
            <w:vAlign w:val="center"/>
          </w:tcPr>
          <w:p>
            <w:pPr>
              <w:jc w:val="center"/>
            </w:pPr>
            <w:r>
              <w:rPr>
                <w:b w:val="false"/>
                <w:bCs w:val="false"/>
                <w:sz w:val="18"/>
                <w:szCs w:val="18"/>
              </w:rPr>
              <w:t xml:space="preserve">%7,1</w:t>
            </w:r>
          </w:p>
        </w:tc>
      </w:tr>
      <w:tr>
        <w:tc>
          <w:tcPr>
            <w:tcW w:type="dxa" w:w="2560"/>
            <w:shd w:fill="FFFFFF" w:val="clear"/>
            <w:tcMar>
              <w:top w:type="dxa" w:w="60"/>
              <w:left w:type="dxa" w:w="100"/>
              <w:bottom w:type="dxa" w:w="60"/>
              <w:right w:type="dxa" w:w="100"/>
            </w:tcMar>
            <w:vAlign w:val="center"/>
          </w:tcPr>
          <w:p>
            <w:pPr>
              <w:jc w:val="left"/>
            </w:pPr>
            <w:r>
              <w:rPr>
                <w:b/>
                <w:bCs/>
                <w:sz w:val="18"/>
                <w:szCs w:val="18"/>
              </w:rPr>
              <w:t xml:space="preserve">KVKK/İzinsiz Arama</w:t>
            </w:r>
          </w:p>
        </w:tc>
        <w:tc>
          <w:tcPr>
            <w:tcW w:type="dxa" w:w="900"/>
            <w:shd w:fill="FFFFFF" w:val="clear"/>
            <w:tcMar>
              <w:top w:type="dxa" w:w="60"/>
              <w:left w:type="dxa" w:w="100"/>
              <w:bottom w:type="dxa" w:w="60"/>
              <w:right w:type="dxa" w:w="100"/>
            </w:tcMar>
            <w:vAlign w:val="center"/>
          </w:tcPr>
          <w:p>
            <w:pPr>
              <w:jc w:val="center"/>
            </w:pPr>
            <w:r>
              <w:rPr>
                <w:b w:val="false"/>
                <w:bCs w:val="false"/>
                <w:sz w:val="18"/>
                <w:szCs w:val="18"/>
              </w:rPr>
              <w:t xml:space="preserve">195</w:t>
            </w:r>
          </w:p>
        </w:tc>
        <w:tc>
          <w:tcPr>
            <w:tcW w:type="dxa" w:w="1180"/>
            <w:shd w:fill="FFFFFF" w:val="clear"/>
            <w:tcMar>
              <w:top w:type="dxa" w:w="60"/>
              <w:left w:type="dxa" w:w="100"/>
              <w:bottom w:type="dxa" w:w="60"/>
              <w:right w:type="dxa" w:w="100"/>
            </w:tcMar>
            <w:vAlign w:val="center"/>
          </w:tcPr>
          <w:p>
            <w:pPr>
              <w:jc w:val="center"/>
            </w:pPr>
            <w:r>
              <w:rPr>
                <w:b w:val="false"/>
                <w:bCs w:val="false"/>
                <w:sz w:val="18"/>
                <w:szCs w:val="18"/>
              </w:rPr>
              <w:t xml:space="preserve">%60,4</w:t>
            </w:r>
          </w:p>
        </w:tc>
        <w:tc>
          <w:tcPr>
            <w:tcW w:type="dxa" w:w="1180"/>
            <w:shd w:fill="FFFFFF" w:val="clear"/>
            <w:tcMar>
              <w:top w:type="dxa" w:w="60"/>
              <w:left w:type="dxa" w:w="100"/>
              <w:bottom w:type="dxa" w:w="60"/>
              <w:right w:type="dxa" w:w="100"/>
            </w:tcMar>
            <w:vAlign w:val="center"/>
          </w:tcPr>
          <w:p>
            <w:pPr>
              <w:jc w:val="center"/>
            </w:pPr>
            <w:r>
              <w:rPr>
                <w:b w:val="false"/>
                <w:bCs w:val="false"/>
                <w:sz w:val="18"/>
                <w:szCs w:val="18"/>
              </w:rPr>
              <w:t xml:space="preserve">%2</w:t>
            </w:r>
          </w:p>
        </w:tc>
        <w:tc>
          <w:tcPr>
            <w:tcW w:type="dxa" w:w="1050"/>
            <w:shd w:fill="FFFFFF" w:val="clear"/>
            <w:tcMar>
              <w:top w:type="dxa" w:w="60"/>
              <w:left w:type="dxa" w:w="100"/>
              <w:bottom w:type="dxa" w:w="60"/>
              <w:right w:type="dxa" w:w="100"/>
            </w:tcMar>
            <w:vAlign w:val="center"/>
          </w:tcPr>
          <w:p>
            <w:pPr>
              <w:jc w:val="center"/>
            </w:pPr>
            <w:r>
              <w:rPr>
                <w:b w:val="false"/>
                <w:bCs w:val="false"/>
                <w:sz w:val="18"/>
                <w:szCs w:val="18"/>
              </w:rPr>
              <w:t xml:space="preserve">41</w:t>
            </w:r>
          </w:p>
        </w:tc>
        <w:tc>
          <w:tcPr>
            <w:tcW w:type="dxa" w:w="1100"/>
            <w:shd w:fill="FFFFFF" w:val="clear"/>
            <w:tcMar>
              <w:top w:type="dxa" w:w="60"/>
              <w:left w:type="dxa" w:w="100"/>
              <w:bottom w:type="dxa" w:w="60"/>
              <w:right w:type="dxa" w:w="100"/>
            </w:tcMar>
            <w:vAlign w:val="center"/>
          </w:tcPr>
          <w:p>
            <w:pPr>
              <w:jc w:val="center"/>
            </w:pPr>
            <w:r>
              <w:rPr>
                <w:b w:val="false"/>
                <w:bCs w:val="false"/>
                <w:sz w:val="18"/>
                <w:szCs w:val="18"/>
              </w:rPr>
              <w:t xml:space="preserve">%70,3</w:t>
            </w:r>
          </w:p>
        </w:tc>
        <w:tc>
          <w:tcPr>
            <w:tcW w:type="dxa" w:w="1390"/>
            <w:shd w:fill="FFFFFF" w:val="clear"/>
            <w:tcMar>
              <w:top w:type="dxa" w:w="60"/>
              <w:left w:type="dxa" w:w="100"/>
              <w:bottom w:type="dxa" w:w="60"/>
              <w:right w:type="dxa" w:w="100"/>
            </w:tcMar>
            <w:vAlign w:val="center"/>
          </w:tcPr>
          <w:p>
            <w:pPr>
              <w:jc w:val="center"/>
            </w:pPr>
            <w:r>
              <w:rPr>
                <w:b w:val="false"/>
                <w:bCs w:val="false"/>
                <w:sz w:val="18"/>
                <w:szCs w:val="18"/>
              </w:rPr>
              <w:t xml:space="preserve">%23,1</w:t>
            </w:r>
          </w:p>
        </w:tc>
      </w:tr>
    </w:tbl>
    <w:p>
      <w:pPr>
        <w:spacing w:after="160"/>
        <w:jc w:val="center"/>
      </w:pPr>
      <w:r>
        <w:rPr>
          <w:i/>
          <w:iCs/>
          <w:color w:val="595959"/>
          <w:sz w:val="18"/>
          <w:szCs w:val="18"/>
        </w:rPr>
        <w:t xml:space="preserve">Tablo 5. Kategori bazında performans (tüm dönem). CSAT mem.=% memnun, CSAT olm.=% olumsuz.</w:t>
      </w:r>
    </w:p>
    <w:p>
      <w:pPr>
        <w:pStyle w:val="Heading2"/>
      </w:pPr>
      <w:r>
        <w:t xml:space="preserve">4.1 Acı Noktaları (En Çok Olumsuzluk Üreten Alanlar)</w:t>
      </w:r>
    </w:p>
    <w:p>
      <w:pPr>
        <w:pStyle w:val="Heading3"/>
      </w:pPr>
      <w:r>
        <w:t xml:space="preserve">Faturalama</w:t>
      </w:r>
    </w:p>
    <w:p>
      <w:pPr>
        <w:spacing w:after="140" w:line="276"/>
        <w:jc w:val="both"/>
      </w:pPr>
      <w:r>
        <w:t xml:space="preserve">En yüksek hacimli (1.593 talep) ve en çok şikayet üreten (448 kamu şikayeti, 421 olumsuz sosyal bahis) kategoridir; CSAT % memnun yalnızca %39. Baskın temalar: </w:t>
      </w:r>
      <w:r>
        <w:rPr>
          <w:i/>
          <w:iCs/>
        </w:rPr>
        <w:t xml:space="preserve">“yeni sisteme geçiş sonrası hatalı fatura”, “faturam bir anda iki katına çıktı”, “ödediğim halde borç görünüyorum”</w:t>
      </w:r>
      <w:r>
        <w:t xml:space="preserve">. Bu kategori hem hacim hem de olumsuzluk açısından krizin merkezindedir.</w:t>
      </w:r>
    </w:p>
    <w:p>
      <w:pPr>
        <w:pStyle w:val="Heading3"/>
      </w:pPr>
      <w:r>
        <w:t xml:space="preserve">Taahhüt</w:t>
      </w:r>
    </w:p>
    <w:p>
      <w:pPr>
        <w:spacing w:after="140" w:line="276"/>
        <w:jc w:val="both"/>
      </w:pPr>
      <w:r>
        <w:t xml:space="preserve">En düşük memnuniyete sahip kategoridir (CSAT % memnun %34; 815 talep, 233 şikayet). Temalar: </w:t>
      </w:r>
      <w:r>
        <w:rPr>
          <w:i/>
          <w:iCs/>
        </w:rPr>
        <w:t xml:space="preserve">“bana söylenen kampanya taahhütte yok, yanıltıldım”, “iznim olmadan taahhüdüm yenilenmiş”, “12 ay denildi, faturaya farklı süre yansıdı”</w:t>
      </w:r>
      <w:r>
        <w:t xml:space="preserve">. Yanıltıcı bilgilendirme ve izinsiz işlem algısı öne çıkar.</w:t>
      </w:r>
    </w:p>
    <w:p>
      <w:pPr>
        <w:pStyle w:val="Heading3"/>
      </w:pPr>
      <w:r>
        <w:t xml:space="preserve">İade/Ödeme ve Müşteri Hizmetleri Erişimi</w:t>
      </w:r>
    </w:p>
    <w:p>
      <w:pPr>
        <w:spacing w:after="140" w:line="276"/>
        <w:jc w:val="both"/>
      </w:pPr>
      <w:r>
        <w:t xml:space="preserve">İade/Ödeme (CSAT %44) temalarında </w:t>
      </w:r>
      <w:r>
        <w:rPr>
          <w:i/>
          <w:iCs/>
        </w:rPr>
        <w:t xml:space="preserve">“yanlış tahsilatın iadesi haftalardır yapılmadı”, “iade için evrak gönderdim, cevap dahi alamıyorum”</w:t>
      </w:r>
      <w:r>
        <w:t xml:space="preserve"> öne çıkar. Müşteri Hizmetleri Erişimi'nde ise </w:t>
      </w:r>
      <w:r>
        <w:rPr>
          <w:i/>
          <w:iCs/>
        </w:rPr>
        <w:t xml:space="preserve">“ulaşamıyorum, sürekli beklemede” ve “her aradığımda baştan anlatıyorum”</w:t>
      </w:r>
      <w:r>
        <w:t xml:space="preserve"> temaları, kapasite ve süreklilik sorununu işaret eder.</w:t>
      </w:r>
    </w:p>
    <w:p>
      <w:pPr>
        <w:pStyle w:val="Heading2"/>
      </w:pPr>
      <w:r>
        <w:t xml:space="preserve">4.2 İyi Gidenler (Memnuniyeti Yükselten Alanlar)</w:t>
      </w:r>
    </w:p>
    <w:p>
      <w:pPr>
        <w:pStyle w:val="ListParagraph"/>
        <w:numPr>
          <w:ilvl w:val="0"/>
          <w:numId w:val="2"/>
        </w:numPr>
        <w:spacing w:after="70"/>
      </w:pPr>
      <w:r>
        <w:rPr>
          <w:b/>
          <w:bCs/>
        </w:rPr>
        <w:t xml:space="preserve">Uygulama/Dijital: </w:t>
      </w:r>
      <w:r>
        <w:t xml:space="preserve">CSAT %99, ilk temasta çözüm %50, yeniden açılma %0. Temalar: “yeni uygulama çok hızlı”, “dijital kanaldan taahhüt yenileme kolaylaştı”. Önemli: uygulama mağazası puanları Mart'ta düşmemiştir — müşteriye dönük mobil uygulama sağlamdır.</w:t>
      </w:r>
    </w:p>
    <w:p>
      <w:pPr>
        <w:pStyle w:val="ListParagraph"/>
        <w:numPr>
          <w:ilvl w:val="0"/>
          <w:numId w:val="2"/>
        </w:numPr>
        <w:spacing w:after="70"/>
      </w:pPr>
      <w:r>
        <w:rPr>
          <w:b/>
          <w:bCs/>
        </w:rPr>
        <w:t xml:space="preserve">Kurulum/Aktivasyon (%76) ve Kampanya/Bilgilendirme (%77): </w:t>
      </w:r>
      <w:r>
        <w:t xml:space="preserve">“kurulum ekibi zamanında geldi”, “yeni kampanya cidden avantajlı” temalarıyla güçlü alanlar.</w:t>
      </w:r>
    </w:p>
    <w:p>
      <w:pPr>
        <w:pStyle w:val="ListParagraph"/>
        <w:numPr>
          <w:ilvl w:val="0"/>
          <w:numId w:val="2"/>
        </w:numPr>
        <w:spacing w:after="70"/>
      </w:pPr>
      <w:r>
        <w:rPr>
          <w:b/>
          <w:bCs/>
        </w:rPr>
        <w:t xml:space="preserve">Dijital kanallar (WhatsApp &amp; Chat): </w:t>
      </w:r>
      <w:r>
        <w:t xml:space="preserve">CSAT %68 ile en yüksek ve temas maliyeti en düşük kanallardır (11–14 TL).</w:t>
      </w:r>
    </w:p>
    <w:p>
      <w:r>
        <w:br w:type="page"/>
      </w:r>
    </w:p>
    <w:p>
      <w:pPr>
        <w:pStyle w:val="Heading1"/>
      </w:pPr>
      <w:r>
        <w:t xml:space="preserve">5. Kanal Performansı</w:t>
      </w:r>
    </w:p>
    <w:p>
      <w:pPr>
        <w:spacing w:after="140" w:line="276"/>
        <w:jc w:val="both"/>
      </w:pPr>
      <w:r>
        <w:t xml:space="preserve">Kanal karşılaştırması, memnuniyet ile maliyet arasında güçlü bir ilişki ortaya koyar: en düşük maliyetli dijital kanallar aynı zamanda en yüksek memnuniyete sahiptir.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1300"/>
        <w:gridCol w:w="1250"/>
        <w:gridCol w:w="1300"/>
        <w:gridCol w:w="1150"/>
        <w:gridCol w:w="1360"/>
      </w:tblGrid>
      <w:tr>
        <w:trPr>
          <w:tblHeader/>
        </w:trPr>
        <w:tc>
          <w:tcPr>
            <w:tcW w:type="dxa" w:w="1500"/>
            <w:shd w:fill="1F3864" w:val="clear"/>
            <w:tcMar>
              <w:top w:type="dxa" w:w="60"/>
              <w:left w:type="dxa" w:w="100"/>
              <w:bottom w:type="dxa" w:w="60"/>
              <w:right w:type="dxa" w:w="100"/>
            </w:tcMar>
            <w:vAlign w:val="center"/>
          </w:tcPr>
          <w:p>
            <w:pPr>
              <w:jc w:val="left"/>
            </w:pPr>
            <w:r>
              <w:rPr>
                <w:b/>
                <w:bCs/>
                <w:color w:val="FFFFFF"/>
                <w:sz w:val="18"/>
                <w:szCs w:val="18"/>
              </w:rPr>
              <w:t xml:space="preserve">Kanal</w:t>
            </w:r>
          </w:p>
        </w:tc>
        <w:tc>
          <w:tcPr>
            <w:tcW w:type="dxa" w:w="1500"/>
            <w:shd w:fill="1F3864" w:val="clear"/>
            <w:tcMar>
              <w:top w:type="dxa" w:w="60"/>
              <w:left w:type="dxa" w:w="100"/>
              <w:bottom w:type="dxa" w:w="60"/>
              <w:right w:type="dxa" w:w="100"/>
            </w:tcMar>
            <w:vAlign w:val="center"/>
          </w:tcPr>
          <w:p>
            <w:pPr>
              <w:jc w:val="center"/>
            </w:pPr>
            <w:r>
              <w:rPr>
                <w:b/>
                <w:bCs/>
                <w:color w:val="FFFFFF"/>
                <w:sz w:val="18"/>
                <w:szCs w:val="18"/>
              </w:rPr>
              <w:t xml:space="preserve">Aylık Hacim</w:t>
            </w:r>
          </w:p>
        </w:tc>
        <w:tc>
          <w:tcPr>
            <w:tcW w:type="dxa" w:w="1300"/>
            <w:shd w:fill="1F3864" w:val="clear"/>
            <w:tcMar>
              <w:top w:type="dxa" w:w="60"/>
              <w:left w:type="dxa" w:w="100"/>
              <w:bottom w:type="dxa" w:w="60"/>
              <w:right w:type="dxa" w:w="100"/>
            </w:tcMar>
            <w:vAlign w:val="center"/>
          </w:tcPr>
          <w:p>
            <w:pPr>
              <w:jc w:val="center"/>
            </w:pPr>
            <w:r>
              <w:rPr>
                <w:b/>
                <w:bCs/>
                <w:color w:val="FFFFFF"/>
                <w:sz w:val="18"/>
                <w:szCs w:val="18"/>
              </w:rPr>
              <w:t xml:space="preserve">Maliyet (TL)</w:t>
            </w:r>
          </w:p>
        </w:tc>
        <w:tc>
          <w:tcPr>
            <w:tcW w:type="dxa" w:w="1250"/>
            <w:shd w:fill="1F3864" w:val="clear"/>
            <w:tcMar>
              <w:top w:type="dxa" w:w="60"/>
              <w:left w:type="dxa" w:w="100"/>
              <w:bottom w:type="dxa" w:w="60"/>
              <w:right w:type="dxa" w:w="100"/>
            </w:tcMar>
            <w:vAlign w:val="center"/>
          </w:tcPr>
          <w:p>
            <w:pPr>
              <w:jc w:val="center"/>
            </w:pPr>
            <w:r>
              <w:rPr>
                <w:b/>
                <w:bCs/>
                <w:color w:val="FFFFFF"/>
                <w:sz w:val="18"/>
                <w:szCs w:val="18"/>
              </w:rPr>
              <w:t xml:space="preserve">CSAT mem.</w:t>
            </w:r>
          </w:p>
        </w:tc>
        <w:tc>
          <w:tcPr>
            <w:tcW w:type="dxa" w:w="1300"/>
            <w:shd w:fill="1F3864" w:val="clear"/>
            <w:tcMar>
              <w:top w:type="dxa" w:w="60"/>
              <w:left w:type="dxa" w:w="100"/>
              <w:bottom w:type="dxa" w:w="60"/>
              <w:right w:type="dxa" w:w="100"/>
            </w:tcMar>
            <w:vAlign w:val="center"/>
          </w:tcPr>
          <w:p>
            <w:pPr>
              <w:jc w:val="center"/>
            </w:pPr>
            <w:r>
              <w:rPr>
                <w:b/>
                <w:bCs/>
                <w:color w:val="FFFFFF"/>
                <w:sz w:val="18"/>
                <w:szCs w:val="18"/>
              </w:rPr>
              <w:t xml:space="preserve">Hedef CSAT</w:t>
            </w:r>
          </w:p>
        </w:tc>
        <w:tc>
          <w:tcPr>
            <w:tcW w:type="dxa" w:w="1150"/>
            <w:shd w:fill="1F3864" w:val="clear"/>
            <w:tcMar>
              <w:top w:type="dxa" w:w="60"/>
              <w:left w:type="dxa" w:w="100"/>
              <w:bottom w:type="dxa" w:w="60"/>
              <w:right w:type="dxa" w:w="100"/>
            </w:tcMar>
            <w:vAlign w:val="center"/>
          </w:tcPr>
          <w:p>
            <w:pPr>
              <w:jc w:val="center"/>
            </w:pPr>
            <w:r>
              <w:rPr>
                <w:b/>
                <w:bCs/>
                <w:color w:val="FFFFFF"/>
                <w:sz w:val="18"/>
                <w:szCs w:val="18"/>
              </w:rPr>
              <w:t xml:space="preserve">SLA</w:t>
            </w:r>
          </w:p>
        </w:tc>
        <w:tc>
          <w:tcPr>
            <w:tcW w:type="dxa" w:w="1360"/>
            <w:shd w:fill="1F3864" w:val="clear"/>
            <w:tcMar>
              <w:top w:type="dxa" w:w="60"/>
              <w:left w:type="dxa" w:w="100"/>
              <w:bottom w:type="dxa" w:w="60"/>
              <w:right w:type="dxa" w:w="100"/>
            </w:tcMar>
            <w:vAlign w:val="center"/>
          </w:tcPr>
          <w:p>
            <w:pPr>
              <w:jc w:val="center"/>
            </w:pPr>
            <w:r>
              <w:rPr>
                <w:b/>
                <w:bCs/>
                <w:color w:val="FFFFFF"/>
                <w:sz w:val="18"/>
                <w:szCs w:val="18"/>
              </w:rPr>
              <w:t xml:space="preserve">İlk Yanıt (dk)</w:t>
            </w:r>
          </w:p>
        </w:tc>
      </w:tr>
      <w:tr>
        <w:tc>
          <w:tcPr>
            <w:tcW w:type="dxa" w:w="1500"/>
            <w:shd w:fill="FFFFFF" w:val="clear"/>
            <w:tcMar>
              <w:top w:type="dxa" w:w="60"/>
              <w:left w:type="dxa" w:w="100"/>
              <w:bottom w:type="dxa" w:w="60"/>
              <w:right w:type="dxa" w:w="100"/>
            </w:tcMar>
            <w:vAlign w:val="center"/>
          </w:tcPr>
          <w:p>
            <w:pPr>
              <w:jc w:val="left"/>
            </w:pPr>
            <w:r>
              <w:rPr>
                <w:b/>
                <w:bCs/>
                <w:sz w:val="18"/>
                <w:szCs w:val="18"/>
              </w:rPr>
              <w:t xml:space="preserve">Telefon</w:t>
            </w:r>
          </w:p>
        </w:tc>
        <w:tc>
          <w:tcPr>
            <w:tcW w:type="dxa" w:w="1500"/>
            <w:shd w:fill="FFFFFF" w:val="clear"/>
            <w:tcMar>
              <w:top w:type="dxa" w:w="60"/>
              <w:left w:type="dxa" w:w="100"/>
              <w:bottom w:type="dxa" w:w="60"/>
              <w:right w:type="dxa" w:w="100"/>
            </w:tcMar>
            <w:vAlign w:val="center"/>
          </w:tcPr>
          <w:p>
            <w:pPr>
              <w:jc w:val="center"/>
            </w:pPr>
            <w:r>
              <w:rPr>
                <w:b w:val="false"/>
                <w:bCs w:val="false"/>
                <w:sz w:val="18"/>
                <w:szCs w:val="18"/>
              </w:rPr>
              <w:t xml:space="preserve">92.000</w:t>
            </w:r>
          </w:p>
        </w:tc>
        <w:tc>
          <w:tcPr>
            <w:tcW w:type="dxa" w:w="1300"/>
            <w:shd w:fill="FFFFFF" w:val="clear"/>
            <w:tcMar>
              <w:top w:type="dxa" w:w="60"/>
              <w:left w:type="dxa" w:w="100"/>
              <w:bottom w:type="dxa" w:w="60"/>
              <w:right w:type="dxa" w:w="100"/>
            </w:tcMar>
            <w:vAlign w:val="center"/>
          </w:tcPr>
          <w:p>
            <w:pPr>
              <w:jc w:val="center"/>
            </w:pPr>
            <w:r>
              <w:rPr>
                <w:b w:val="false"/>
                <w:bCs w:val="false"/>
                <w:sz w:val="18"/>
                <w:szCs w:val="18"/>
              </w:rPr>
              <w:t xml:space="preserve">42</w:t>
            </w:r>
          </w:p>
        </w:tc>
        <w:tc>
          <w:tcPr>
            <w:tcW w:type="dxa" w:w="1250"/>
            <w:shd w:fill="FFFFFF" w:val="clear"/>
            <w:tcMar>
              <w:top w:type="dxa" w:w="60"/>
              <w:left w:type="dxa" w:w="100"/>
              <w:bottom w:type="dxa" w:w="60"/>
              <w:right w:type="dxa" w:w="100"/>
            </w:tcMar>
            <w:vAlign w:val="center"/>
          </w:tcPr>
          <w:p>
            <w:pPr>
              <w:jc w:val="center"/>
            </w:pPr>
            <w:r>
              <w:rPr>
                <w:b w:val="false"/>
                <w:bCs w:val="false"/>
                <w:sz w:val="18"/>
                <w:szCs w:val="18"/>
              </w:rPr>
              <w:t xml:space="preserve">%45,2</w:t>
            </w:r>
          </w:p>
        </w:tc>
        <w:tc>
          <w:tcPr>
            <w:tcW w:type="dxa" w:w="1300"/>
            <w:shd w:fill="FFFFFF" w:val="clear"/>
            <w:tcMar>
              <w:top w:type="dxa" w:w="60"/>
              <w:left w:type="dxa" w:w="100"/>
              <w:bottom w:type="dxa" w:w="60"/>
              <w:right w:type="dxa" w:w="100"/>
            </w:tcMar>
            <w:vAlign w:val="center"/>
          </w:tcPr>
          <w:p>
            <w:pPr>
              <w:jc w:val="center"/>
            </w:pPr>
            <w:r>
              <w:rPr>
                <w:b w:val="false"/>
                <w:bCs w:val="false"/>
                <w:sz w:val="18"/>
                <w:szCs w:val="18"/>
              </w:rPr>
              <w:t xml:space="preserve">78</w:t>
            </w:r>
          </w:p>
        </w:tc>
        <w:tc>
          <w:tcPr>
            <w:tcW w:type="dxa" w:w="1150"/>
            <w:shd w:fill="FFFFFF" w:val="clear"/>
            <w:tcMar>
              <w:top w:type="dxa" w:w="60"/>
              <w:left w:type="dxa" w:w="100"/>
              <w:bottom w:type="dxa" w:w="60"/>
              <w:right w:type="dxa" w:w="100"/>
            </w:tcMar>
            <w:vAlign w:val="center"/>
          </w:tcPr>
          <w:p>
            <w:pPr>
              <w:jc w:val="center"/>
            </w:pPr>
            <w:r>
              <w:rPr>
                <w:b w:val="false"/>
                <w:bCs w:val="false"/>
                <w:sz w:val="18"/>
                <w:szCs w:val="18"/>
              </w:rPr>
              <w:t xml:space="preserve">%66,3</w:t>
            </w:r>
          </w:p>
        </w:tc>
        <w:tc>
          <w:tcPr>
            <w:tcW w:type="dxa" w:w="1360"/>
            <w:shd w:fill="FFFFFF" w:val="clear"/>
            <w:tcMar>
              <w:top w:type="dxa" w:w="60"/>
              <w:left w:type="dxa" w:w="100"/>
              <w:bottom w:type="dxa" w:w="60"/>
              <w:right w:type="dxa" w:w="100"/>
            </w:tcMar>
            <w:vAlign w:val="center"/>
          </w:tcPr>
          <w:p>
            <w:pPr>
              <w:jc w:val="center"/>
            </w:pPr>
            <w:r>
              <w:rPr>
                <w:b w:val="false"/>
                <w:bCs w:val="false"/>
                <w:sz w:val="18"/>
                <w:szCs w:val="18"/>
              </w:rPr>
              <w:t xml:space="preserve">54,3</w:t>
            </w:r>
          </w:p>
        </w:tc>
      </w:tr>
      <w:tr>
        <w:tc>
          <w:tcPr>
            <w:tcW w:type="dxa" w:w="1500"/>
            <w:shd w:fill="EAF0F8" w:val="clear"/>
            <w:tcMar>
              <w:top w:type="dxa" w:w="60"/>
              <w:left w:type="dxa" w:w="100"/>
              <w:bottom w:type="dxa" w:w="60"/>
              <w:right w:type="dxa" w:w="100"/>
            </w:tcMar>
            <w:vAlign w:val="center"/>
          </w:tcPr>
          <w:p>
            <w:pPr>
              <w:jc w:val="left"/>
            </w:pPr>
            <w:r>
              <w:rPr>
                <w:b/>
                <w:bCs/>
                <w:sz w:val="18"/>
                <w:szCs w:val="18"/>
              </w:rPr>
              <w:t xml:space="preserve">WhatsApp</w:t>
            </w:r>
          </w:p>
        </w:tc>
        <w:tc>
          <w:tcPr>
            <w:tcW w:type="dxa" w:w="1500"/>
            <w:shd w:fill="EAF0F8" w:val="clear"/>
            <w:tcMar>
              <w:top w:type="dxa" w:w="60"/>
              <w:left w:type="dxa" w:w="100"/>
              <w:bottom w:type="dxa" w:w="60"/>
              <w:right w:type="dxa" w:w="100"/>
            </w:tcMar>
            <w:vAlign w:val="center"/>
          </w:tcPr>
          <w:p>
            <w:pPr>
              <w:jc w:val="center"/>
            </w:pPr>
            <w:r>
              <w:rPr>
                <w:b w:val="false"/>
                <w:bCs w:val="false"/>
                <w:sz w:val="18"/>
                <w:szCs w:val="18"/>
              </w:rPr>
              <w:t xml:space="preserve">74.000</w:t>
            </w:r>
          </w:p>
        </w:tc>
        <w:tc>
          <w:tcPr>
            <w:tcW w:type="dxa" w:w="1300"/>
            <w:shd w:fill="EAF0F8" w:val="clear"/>
            <w:tcMar>
              <w:top w:type="dxa" w:w="60"/>
              <w:left w:type="dxa" w:w="100"/>
              <w:bottom w:type="dxa" w:w="60"/>
              <w:right w:type="dxa" w:w="100"/>
            </w:tcMar>
            <w:vAlign w:val="center"/>
          </w:tcPr>
          <w:p>
            <w:pPr>
              <w:jc w:val="center"/>
            </w:pPr>
            <w:r>
              <w:rPr>
                <w:b w:val="false"/>
                <w:bCs w:val="false"/>
                <w:sz w:val="18"/>
                <w:szCs w:val="18"/>
              </w:rPr>
              <w:t xml:space="preserve">11</w:t>
            </w:r>
          </w:p>
        </w:tc>
        <w:tc>
          <w:tcPr>
            <w:tcW w:type="dxa" w:w="1250"/>
            <w:shd w:fill="EAF0F8" w:val="clear"/>
            <w:tcMar>
              <w:top w:type="dxa" w:w="60"/>
              <w:left w:type="dxa" w:w="100"/>
              <w:bottom w:type="dxa" w:w="60"/>
              <w:right w:type="dxa" w:w="100"/>
            </w:tcMar>
            <w:vAlign w:val="center"/>
          </w:tcPr>
          <w:p>
            <w:pPr>
              <w:jc w:val="center"/>
            </w:pPr>
            <w:r>
              <w:rPr>
                <w:b w:val="false"/>
                <w:bCs w:val="false"/>
                <w:sz w:val="18"/>
                <w:szCs w:val="18"/>
              </w:rPr>
              <w:t xml:space="preserve">%67,8</w:t>
            </w:r>
          </w:p>
        </w:tc>
        <w:tc>
          <w:tcPr>
            <w:tcW w:type="dxa" w:w="1300"/>
            <w:shd w:fill="EAF0F8" w:val="clear"/>
            <w:tcMar>
              <w:top w:type="dxa" w:w="60"/>
              <w:left w:type="dxa" w:w="100"/>
              <w:bottom w:type="dxa" w:w="60"/>
              <w:right w:type="dxa" w:w="100"/>
            </w:tcMar>
            <w:vAlign w:val="center"/>
          </w:tcPr>
          <w:p>
            <w:pPr>
              <w:jc w:val="center"/>
            </w:pPr>
            <w:r>
              <w:rPr>
                <w:b w:val="false"/>
                <w:bCs w:val="false"/>
                <w:sz w:val="18"/>
                <w:szCs w:val="18"/>
              </w:rPr>
              <w:t xml:space="preserve">86</w:t>
            </w:r>
          </w:p>
        </w:tc>
        <w:tc>
          <w:tcPr>
            <w:tcW w:type="dxa" w:w="1150"/>
            <w:shd w:fill="EAF0F8" w:val="clear"/>
            <w:tcMar>
              <w:top w:type="dxa" w:w="60"/>
              <w:left w:type="dxa" w:w="100"/>
              <w:bottom w:type="dxa" w:w="60"/>
              <w:right w:type="dxa" w:w="100"/>
            </w:tcMar>
            <w:vAlign w:val="center"/>
          </w:tcPr>
          <w:p>
            <w:pPr>
              <w:jc w:val="center"/>
            </w:pPr>
            <w:r>
              <w:rPr>
                <w:b w:val="false"/>
                <w:bCs w:val="false"/>
                <w:sz w:val="18"/>
                <w:szCs w:val="18"/>
              </w:rPr>
              <w:t xml:space="preserve">%67,5</w:t>
            </w:r>
          </w:p>
        </w:tc>
        <w:tc>
          <w:tcPr>
            <w:tcW w:type="dxa" w:w="1360"/>
            <w:shd w:fill="EAF0F8" w:val="clear"/>
            <w:tcMar>
              <w:top w:type="dxa" w:w="60"/>
              <w:left w:type="dxa" w:w="100"/>
              <w:bottom w:type="dxa" w:w="60"/>
              <w:right w:type="dxa" w:w="100"/>
            </w:tcMar>
            <w:vAlign w:val="center"/>
          </w:tcPr>
          <w:p>
            <w:pPr>
              <w:jc w:val="center"/>
            </w:pPr>
            <w:r>
              <w:rPr>
                <w:b w:val="false"/>
                <w:bCs w:val="false"/>
                <w:sz w:val="18"/>
                <w:szCs w:val="18"/>
              </w:rPr>
              <w:t xml:space="preserve">56,8</w:t>
            </w:r>
          </w:p>
        </w:tc>
      </w:tr>
      <w:tr>
        <w:tc>
          <w:tcPr>
            <w:tcW w:type="dxa" w:w="1500"/>
            <w:shd w:fill="FFFFFF" w:val="clear"/>
            <w:tcMar>
              <w:top w:type="dxa" w:w="60"/>
              <w:left w:type="dxa" w:w="100"/>
              <w:bottom w:type="dxa" w:w="60"/>
              <w:right w:type="dxa" w:w="100"/>
            </w:tcMar>
            <w:vAlign w:val="center"/>
          </w:tcPr>
          <w:p>
            <w:pPr>
              <w:jc w:val="left"/>
            </w:pPr>
            <w:r>
              <w:rPr>
                <w:b/>
                <w:bCs/>
                <w:sz w:val="18"/>
                <w:szCs w:val="18"/>
              </w:rPr>
              <w:t xml:space="preserve">Chat</w:t>
            </w:r>
          </w:p>
        </w:tc>
        <w:tc>
          <w:tcPr>
            <w:tcW w:type="dxa" w:w="1500"/>
            <w:shd w:fill="FFFFFF" w:val="clear"/>
            <w:tcMar>
              <w:top w:type="dxa" w:w="60"/>
              <w:left w:type="dxa" w:w="100"/>
              <w:bottom w:type="dxa" w:w="60"/>
              <w:right w:type="dxa" w:w="100"/>
            </w:tcMar>
            <w:vAlign w:val="center"/>
          </w:tcPr>
          <w:p>
            <w:pPr>
              <w:jc w:val="center"/>
            </w:pPr>
            <w:r>
              <w:rPr>
                <w:b w:val="false"/>
                <w:bCs w:val="false"/>
                <w:sz w:val="18"/>
                <w:szCs w:val="18"/>
              </w:rPr>
              <w:t xml:space="preserve">61.000</w:t>
            </w:r>
          </w:p>
        </w:tc>
        <w:tc>
          <w:tcPr>
            <w:tcW w:type="dxa" w:w="1300"/>
            <w:shd w:fill="FFFFFF" w:val="clear"/>
            <w:tcMar>
              <w:top w:type="dxa" w:w="60"/>
              <w:left w:type="dxa" w:w="100"/>
              <w:bottom w:type="dxa" w:w="60"/>
              <w:right w:type="dxa" w:w="100"/>
            </w:tcMar>
            <w:vAlign w:val="center"/>
          </w:tcPr>
          <w:p>
            <w:pPr>
              <w:jc w:val="center"/>
            </w:pPr>
            <w:r>
              <w:rPr>
                <w:b w:val="false"/>
                <w:bCs w:val="false"/>
                <w:sz w:val="18"/>
                <w:szCs w:val="18"/>
              </w:rPr>
              <w:t xml:space="preserve">14</w:t>
            </w:r>
          </w:p>
        </w:tc>
        <w:tc>
          <w:tcPr>
            <w:tcW w:type="dxa" w:w="1250"/>
            <w:shd w:fill="FFFFFF" w:val="clear"/>
            <w:tcMar>
              <w:top w:type="dxa" w:w="60"/>
              <w:left w:type="dxa" w:w="100"/>
              <w:bottom w:type="dxa" w:w="60"/>
              <w:right w:type="dxa" w:w="100"/>
            </w:tcMar>
            <w:vAlign w:val="center"/>
          </w:tcPr>
          <w:p>
            <w:pPr>
              <w:jc w:val="center"/>
            </w:pPr>
            <w:r>
              <w:rPr>
                <w:b w:val="false"/>
                <w:bCs w:val="false"/>
                <w:sz w:val="18"/>
                <w:szCs w:val="18"/>
              </w:rPr>
              <w:t xml:space="preserve">%68,1</w:t>
            </w:r>
          </w:p>
        </w:tc>
        <w:tc>
          <w:tcPr>
            <w:tcW w:type="dxa" w:w="1300"/>
            <w:shd w:fill="FFFFFF" w:val="clear"/>
            <w:tcMar>
              <w:top w:type="dxa" w:w="60"/>
              <w:left w:type="dxa" w:w="100"/>
              <w:bottom w:type="dxa" w:w="60"/>
              <w:right w:type="dxa" w:w="100"/>
            </w:tcMar>
            <w:vAlign w:val="center"/>
          </w:tcPr>
          <w:p>
            <w:pPr>
              <w:jc w:val="center"/>
            </w:pPr>
            <w:r>
              <w:rPr>
                <w:b w:val="false"/>
                <w:bCs w:val="false"/>
                <w:sz w:val="18"/>
                <w:szCs w:val="18"/>
              </w:rPr>
              <w:t xml:space="preserve">84</w:t>
            </w:r>
          </w:p>
        </w:tc>
        <w:tc>
          <w:tcPr>
            <w:tcW w:type="dxa" w:w="1150"/>
            <w:shd w:fill="FFFFFF" w:val="clear"/>
            <w:tcMar>
              <w:top w:type="dxa" w:w="60"/>
              <w:left w:type="dxa" w:w="100"/>
              <w:bottom w:type="dxa" w:w="60"/>
              <w:right w:type="dxa" w:w="100"/>
            </w:tcMar>
            <w:vAlign w:val="center"/>
          </w:tcPr>
          <w:p>
            <w:pPr>
              <w:jc w:val="center"/>
            </w:pPr>
            <w:r>
              <w:rPr>
                <w:b w:val="false"/>
                <w:bCs w:val="false"/>
                <w:sz w:val="18"/>
                <w:szCs w:val="18"/>
              </w:rPr>
              <w:t xml:space="preserve">%63,9</w:t>
            </w:r>
          </w:p>
        </w:tc>
        <w:tc>
          <w:tcPr>
            <w:tcW w:type="dxa" w:w="1360"/>
            <w:shd w:fill="FFFFFF" w:val="clear"/>
            <w:tcMar>
              <w:top w:type="dxa" w:w="60"/>
              <w:left w:type="dxa" w:w="100"/>
              <w:bottom w:type="dxa" w:w="60"/>
              <w:right w:type="dxa" w:w="100"/>
            </w:tcMar>
            <w:vAlign w:val="center"/>
          </w:tcPr>
          <w:p>
            <w:pPr>
              <w:jc w:val="center"/>
            </w:pPr>
            <w:r>
              <w:rPr>
                <w:b w:val="false"/>
                <w:bCs w:val="false"/>
                <w:sz w:val="18"/>
                <w:szCs w:val="18"/>
              </w:rPr>
              <w:t xml:space="preserve">53,5</w:t>
            </w:r>
          </w:p>
        </w:tc>
      </w:tr>
      <w:tr>
        <w:tc>
          <w:tcPr>
            <w:tcW w:type="dxa" w:w="1500"/>
            <w:shd w:fill="EAF0F8" w:val="clear"/>
            <w:tcMar>
              <w:top w:type="dxa" w:w="60"/>
              <w:left w:type="dxa" w:w="100"/>
              <w:bottom w:type="dxa" w:w="60"/>
              <w:right w:type="dxa" w:w="100"/>
            </w:tcMar>
            <w:vAlign w:val="center"/>
          </w:tcPr>
          <w:p>
            <w:pPr>
              <w:jc w:val="left"/>
            </w:pPr>
            <w:r>
              <w:rPr>
                <w:b/>
                <w:bCs/>
                <w:sz w:val="18"/>
                <w:szCs w:val="18"/>
              </w:rPr>
              <w:t xml:space="preserve">E-posta</w:t>
            </w:r>
          </w:p>
        </w:tc>
        <w:tc>
          <w:tcPr>
            <w:tcW w:type="dxa" w:w="1500"/>
            <w:shd w:fill="EAF0F8" w:val="clear"/>
            <w:tcMar>
              <w:top w:type="dxa" w:w="60"/>
              <w:left w:type="dxa" w:w="100"/>
              <w:bottom w:type="dxa" w:w="60"/>
              <w:right w:type="dxa" w:w="100"/>
            </w:tcMar>
            <w:vAlign w:val="center"/>
          </w:tcPr>
          <w:p>
            <w:pPr>
              <w:jc w:val="center"/>
            </w:pPr>
            <w:r>
              <w:rPr>
                <w:b w:val="false"/>
                <w:bCs w:val="false"/>
                <w:sz w:val="18"/>
                <w:szCs w:val="18"/>
              </w:rPr>
              <w:t xml:space="preserve">38.000</w:t>
            </w:r>
          </w:p>
        </w:tc>
        <w:tc>
          <w:tcPr>
            <w:tcW w:type="dxa" w:w="1300"/>
            <w:shd w:fill="EAF0F8" w:val="clear"/>
            <w:tcMar>
              <w:top w:type="dxa" w:w="60"/>
              <w:left w:type="dxa" w:w="100"/>
              <w:bottom w:type="dxa" w:w="60"/>
              <w:right w:type="dxa" w:w="100"/>
            </w:tcMar>
            <w:vAlign w:val="center"/>
          </w:tcPr>
          <w:p>
            <w:pPr>
              <w:jc w:val="center"/>
            </w:pPr>
            <w:r>
              <w:rPr>
                <w:b w:val="false"/>
                <w:bCs w:val="false"/>
                <w:sz w:val="18"/>
                <w:szCs w:val="18"/>
              </w:rPr>
              <w:t xml:space="preserve">22</w:t>
            </w:r>
          </w:p>
        </w:tc>
        <w:tc>
          <w:tcPr>
            <w:tcW w:type="dxa" w:w="1250"/>
            <w:shd w:fill="EAF0F8" w:val="clear"/>
            <w:tcMar>
              <w:top w:type="dxa" w:w="60"/>
              <w:left w:type="dxa" w:w="100"/>
              <w:bottom w:type="dxa" w:w="60"/>
              <w:right w:type="dxa" w:w="100"/>
            </w:tcMar>
            <w:vAlign w:val="center"/>
          </w:tcPr>
          <w:p>
            <w:pPr>
              <w:jc w:val="center"/>
            </w:pPr>
            <w:r>
              <w:rPr>
                <w:b w:val="false"/>
                <w:bCs w:val="false"/>
                <w:sz w:val="18"/>
                <w:szCs w:val="18"/>
              </w:rPr>
              <w:t xml:space="preserve">%44,3</w:t>
            </w:r>
          </w:p>
        </w:tc>
        <w:tc>
          <w:tcPr>
            <w:tcW w:type="dxa" w:w="1300"/>
            <w:shd w:fill="EAF0F8" w:val="clear"/>
            <w:tcMar>
              <w:top w:type="dxa" w:w="60"/>
              <w:left w:type="dxa" w:w="100"/>
              <w:bottom w:type="dxa" w:w="60"/>
              <w:right w:type="dxa" w:w="100"/>
            </w:tcMar>
            <w:vAlign w:val="center"/>
          </w:tcPr>
          <w:p>
            <w:pPr>
              <w:jc w:val="center"/>
            </w:pPr>
            <w:r>
              <w:rPr>
                <w:b w:val="false"/>
                <w:bCs w:val="false"/>
                <w:sz w:val="18"/>
                <w:szCs w:val="18"/>
              </w:rPr>
              <w:t xml:space="preserve">74</w:t>
            </w:r>
          </w:p>
        </w:tc>
        <w:tc>
          <w:tcPr>
            <w:tcW w:type="dxa" w:w="1150"/>
            <w:shd w:fill="EAF0F8" w:val="clear"/>
            <w:tcMar>
              <w:top w:type="dxa" w:w="60"/>
              <w:left w:type="dxa" w:w="100"/>
              <w:bottom w:type="dxa" w:w="60"/>
              <w:right w:type="dxa" w:w="100"/>
            </w:tcMar>
            <w:vAlign w:val="center"/>
          </w:tcPr>
          <w:p>
            <w:pPr>
              <w:jc w:val="center"/>
            </w:pPr>
            <w:r>
              <w:rPr>
                <w:b w:val="false"/>
                <w:bCs w:val="false"/>
                <w:sz w:val="18"/>
                <w:szCs w:val="18"/>
              </w:rPr>
              <w:t xml:space="preserve">%65,9</w:t>
            </w:r>
          </w:p>
        </w:tc>
        <w:tc>
          <w:tcPr>
            <w:tcW w:type="dxa" w:w="1360"/>
            <w:shd w:fill="EAF0F8" w:val="clear"/>
            <w:tcMar>
              <w:top w:type="dxa" w:w="60"/>
              <w:left w:type="dxa" w:w="100"/>
              <w:bottom w:type="dxa" w:w="60"/>
              <w:right w:type="dxa" w:w="100"/>
            </w:tcMar>
            <w:vAlign w:val="center"/>
          </w:tcPr>
          <w:p>
            <w:pPr>
              <w:jc w:val="center"/>
            </w:pPr>
            <w:r>
              <w:rPr>
                <w:b w:val="false"/>
                <w:bCs w:val="false"/>
                <w:sz w:val="18"/>
                <w:szCs w:val="18"/>
              </w:rPr>
              <w:t xml:space="preserve">53,7</w:t>
            </w:r>
          </w:p>
        </w:tc>
      </w:tr>
      <w:tr>
        <w:tc>
          <w:tcPr>
            <w:tcW w:type="dxa" w:w="1500"/>
            <w:shd w:fill="FFFFFF" w:val="clear"/>
            <w:tcMar>
              <w:top w:type="dxa" w:w="60"/>
              <w:left w:type="dxa" w:w="100"/>
              <w:bottom w:type="dxa" w:w="60"/>
              <w:right w:type="dxa" w:w="100"/>
            </w:tcMar>
            <w:vAlign w:val="center"/>
          </w:tcPr>
          <w:p>
            <w:pPr>
              <w:jc w:val="left"/>
            </w:pPr>
            <w:r>
              <w:rPr>
                <w:b/>
                <w:bCs/>
                <w:sz w:val="18"/>
                <w:szCs w:val="18"/>
              </w:rPr>
              <w:t xml:space="preserve">Sosyal</w:t>
            </w:r>
          </w:p>
        </w:tc>
        <w:tc>
          <w:tcPr>
            <w:tcW w:type="dxa" w:w="1500"/>
            <w:shd w:fill="FFFFFF" w:val="clear"/>
            <w:tcMar>
              <w:top w:type="dxa" w:w="60"/>
              <w:left w:type="dxa" w:w="100"/>
              <w:bottom w:type="dxa" w:w="60"/>
              <w:right w:type="dxa" w:w="100"/>
            </w:tcMar>
            <w:vAlign w:val="center"/>
          </w:tcPr>
          <w:p>
            <w:pPr>
              <w:jc w:val="center"/>
            </w:pPr>
            <w:r>
              <w:rPr>
                <w:b w:val="false"/>
                <w:bCs w:val="false"/>
                <w:sz w:val="18"/>
                <w:szCs w:val="18"/>
              </w:rPr>
              <w:t xml:space="preserve">26.000</w:t>
            </w:r>
          </w:p>
        </w:tc>
        <w:tc>
          <w:tcPr>
            <w:tcW w:type="dxa" w:w="1300"/>
            <w:shd w:fill="FFFFFF" w:val="clear"/>
            <w:tcMar>
              <w:top w:type="dxa" w:w="60"/>
              <w:left w:type="dxa" w:w="100"/>
              <w:bottom w:type="dxa" w:w="60"/>
              <w:right w:type="dxa" w:w="100"/>
            </w:tcMar>
            <w:vAlign w:val="center"/>
          </w:tcPr>
          <w:p>
            <w:pPr>
              <w:jc w:val="center"/>
            </w:pPr>
            <w:r>
              <w:rPr>
                <w:b w:val="false"/>
                <w:bCs w:val="false"/>
                <w:sz w:val="18"/>
                <w:szCs w:val="18"/>
              </w:rPr>
              <w:t xml:space="preserve">19</w:t>
            </w:r>
          </w:p>
        </w:tc>
        <w:tc>
          <w:tcPr>
            <w:tcW w:type="dxa" w:w="1250"/>
            <w:shd w:fill="FFFFFF" w:val="clear"/>
            <w:tcMar>
              <w:top w:type="dxa" w:w="60"/>
              <w:left w:type="dxa" w:w="100"/>
              <w:bottom w:type="dxa" w:w="60"/>
              <w:right w:type="dxa" w:w="100"/>
            </w:tcMar>
            <w:vAlign w:val="center"/>
          </w:tcPr>
          <w:p>
            <w:pPr>
              <w:jc w:val="center"/>
            </w:pPr>
            <w:r>
              <w:rPr>
                <w:b w:val="false"/>
                <w:bCs w:val="false"/>
                <w:sz w:val="18"/>
                <w:szCs w:val="18"/>
              </w:rPr>
              <w:t xml:space="preserve">%43,5</w:t>
            </w:r>
          </w:p>
        </w:tc>
        <w:tc>
          <w:tcPr>
            <w:tcW w:type="dxa" w:w="1300"/>
            <w:shd w:fill="FFFFFF" w:val="clear"/>
            <w:tcMar>
              <w:top w:type="dxa" w:w="60"/>
              <w:left w:type="dxa" w:w="100"/>
              <w:bottom w:type="dxa" w:w="60"/>
              <w:right w:type="dxa" w:w="100"/>
            </w:tcMar>
            <w:vAlign w:val="center"/>
          </w:tcPr>
          <w:p>
            <w:pPr>
              <w:jc w:val="center"/>
            </w:pPr>
            <w:r>
              <w:rPr>
                <w:b w:val="false"/>
                <w:bCs w:val="false"/>
                <w:sz w:val="18"/>
                <w:szCs w:val="18"/>
              </w:rPr>
              <w:t xml:space="preserve">70</w:t>
            </w:r>
          </w:p>
        </w:tc>
        <w:tc>
          <w:tcPr>
            <w:tcW w:type="dxa" w:w="1150"/>
            <w:shd w:fill="FFFFFF" w:val="clear"/>
            <w:tcMar>
              <w:top w:type="dxa" w:w="60"/>
              <w:left w:type="dxa" w:w="100"/>
              <w:bottom w:type="dxa" w:w="60"/>
              <w:right w:type="dxa" w:w="100"/>
            </w:tcMar>
            <w:vAlign w:val="center"/>
          </w:tcPr>
          <w:p>
            <w:pPr>
              <w:jc w:val="center"/>
            </w:pPr>
            <w:r>
              <w:rPr>
                <w:b w:val="false"/>
                <w:bCs w:val="false"/>
                <w:sz w:val="18"/>
                <w:szCs w:val="18"/>
              </w:rPr>
              <w:t xml:space="preserve">%69,6</w:t>
            </w:r>
          </w:p>
        </w:tc>
        <w:tc>
          <w:tcPr>
            <w:tcW w:type="dxa" w:w="1360"/>
            <w:shd w:fill="FFFFFF" w:val="clear"/>
            <w:tcMar>
              <w:top w:type="dxa" w:w="60"/>
              <w:left w:type="dxa" w:w="100"/>
              <w:bottom w:type="dxa" w:w="60"/>
              <w:right w:type="dxa" w:w="100"/>
            </w:tcMar>
            <w:vAlign w:val="center"/>
          </w:tcPr>
          <w:p>
            <w:pPr>
              <w:jc w:val="center"/>
            </w:pPr>
            <w:r>
              <w:rPr>
                <w:b w:val="false"/>
                <w:bCs w:val="false"/>
                <w:sz w:val="18"/>
                <w:szCs w:val="18"/>
              </w:rPr>
              <w:t xml:space="preserve">52,8</w:t>
            </w:r>
          </w:p>
        </w:tc>
      </w:tr>
      <w:tr>
        <w:tc>
          <w:tcPr>
            <w:tcW w:type="dxa" w:w="1500"/>
            <w:shd w:fill="EAF0F8" w:val="clear"/>
            <w:tcMar>
              <w:top w:type="dxa" w:w="60"/>
              <w:left w:type="dxa" w:w="100"/>
              <w:bottom w:type="dxa" w:w="60"/>
              <w:right w:type="dxa" w:w="100"/>
            </w:tcMar>
            <w:vAlign w:val="center"/>
          </w:tcPr>
          <w:p>
            <w:pPr>
              <w:jc w:val="left"/>
            </w:pPr>
            <w:r>
              <w:rPr>
                <w:b/>
                <w:bCs/>
                <w:sz w:val="18"/>
                <w:szCs w:val="18"/>
              </w:rPr>
              <w:t xml:space="preserve">Mağaza</w:t>
            </w:r>
          </w:p>
        </w:tc>
        <w:tc>
          <w:tcPr>
            <w:tcW w:type="dxa" w:w="1500"/>
            <w:shd w:fill="EAF0F8" w:val="clear"/>
            <w:tcMar>
              <w:top w:type="dxa" w:w="60"/>
              <w:left w:type="dxa" w:w="100"/>
              <w:bottom w:type="dxa" w:w="60"/>
              <w:right w:type="dxa" w:w="100"/>
            </w:tcMar>
            <w:vAlign w:val="center"/>
          </w:tcPr>
          <w:p>
            <w:pPr>
              <w:jc w:val="center"/>
            </w:pPr>
            <w:r>
              <w:rPr>
                <w:b w:val="false"/>
                <w:bCs w:val="false"/>
                <w:sz w:val="18"/>
                <w:szCs w:val="18"/>
              </w:rPr>
              <w:t xml:space="preserve">21.000</w:t>
            </w:r>
          </w:p>
        </w:tc>
        <w:tc>
          <w:tcPr>
            <w:tcW w:type="dxa" w:w="1300"/>
            <w:shd w:fill="EAF0F8" w:val="clear"/>
            <w:tcMar>
              <w:top w:type="dxa" w:w="60"/>
              <w:left w:type="dxa" w:w="100"/>
              <w:bottom w:type="dxa" w:w="60"/>
              <w:right w:type="dxa" w:w="100"/>
            </w:tcMar>
            <w:vAlign w:val="center"/>
          </w:tcPr>
          <w:p>
            <w:pPr>
              <w:jc w:val="center"/>
            </w:pPr>
            <w:r>
              <w:rPr>
                <w:b w:val="false"/>
                <w:bCs w:val="false"/>
                <w:sz w:val="18"/>
                <w:szCs w:val="18"/>
              </w:rPr>
              <w:t xml:space="preserve">65</w:t>
            </w:r>
          </w:p>
        </w:tc>
        <w:tc>
          <w:tcPr>
            <w:tcW w:type="dxa" w:w="1250"/>
            <w:shd w:fill="EAF0F8" w:val="clear"/>
            <w:tcMar>
              <w:top w:type="dxa" w:w="60"/>
              <w:left w:type="dxa" w:w="100"/>
              <w:bottom w:type="dxa" w:w="60"/>
              <w:right w:type="dxa" w:w="100"/>
            </w:tcMar>
            <w:vAlign w:val="center"/>
          </w:tcPr>
          <w:p>
            <w:pPr>
              <w:jc w:val="center"/>
            </w:pPr>
            <w:r>
              <w:rPr>
                <w:b w:val="false"/>
                <w:bCs w:val="false"/>
                <w:sz w:val="18"/>
                <w:szCs w:val="18"/>
              </w:rPr>
              <w:t xml:space="preserve">%47</w:t>
            </w:r>
          </w:p>
        </w:tc>
        <w:tc>
          <w:tcPr>
            <w:tcW w:type="dxa" w:w="1300"/>
            <w:shd w:fill="EAF0F8" w:val="clear"/>
            <w:tcMar>
              <w:top w:type="dxa" w:w="60"/>
              <w:left w:type="dxa" w:w="100"/>
              <w:bottom w:type="dxa" w:w="60"/>
              <w:right w:type="dxa" w:w="100"/>
            </w:tcMar>
            <w:vAlign w:val="center"/>
          </w:tcPr>
          <w:p>
            <w:pPr>
              <w:jc w:val="center"/>
            </w:pPr>
            <w:r>
              <w:rPr>
                <w:b w:val="false"/>
                <w:bCs w:val="false"/>
                <w:sz w:val="18"/>
                <w:szCs w:val="18"/>
              </w:rPr>
              <w:t xml:space="preserve">82</w:t>
            </w:r>
          </w:p>
        </w:tc>
        <w:tc>
          <w:tcPr>
            <w:tcW w:type="dxa" w:w="1150"/>
            <w:shd w:fill="EAF0F8" w:val="clear"/>
            <w:tcMar>
              <w:top w:type="dxa" w:w="60"/>
              <w:left w:type="dxa" w:w="100"/>
              <w:bottom w:type="dxa" w:w="60"/>
              <w:right w:type="dxa" w:w="100"/>
            </w:tcMar>
            <w:vAlign w:val="center"/>
          </w:tcPr>
          <w:p>
            <w:pPr>
              <w:jc w:val="center"/>
            </w:pPr>
            <w:r>
              <w:rPr>
                <w:b w:val="false"/>
                <w:bCs w:val="false"/>
                <w:sz w:val="18"/>
                <w:szCs w:val="18"/>
              </w:rPr>
              <w:t xml:space="preserve">%61,2</w:t>
            </w:r>
          </w:p>
        </w:tc>
        <w:tc>
          <w:tcPr>
            <w:tcW w:type="dxa" w:w="1360"/>
            <w:shd w:fill="EAF0F8" w:val="clear"/>
            <w:tcMar>
              <w:top w:type="dxa" w:w="60"/>
              <w:left w:type="dxa" w:w="100"/>
              <w:bottom w:type="dxa" w:w="60"/>
              <w:right w:type="dxa" w:w="100"/>
            </w:tcMar>
            <w:vAlign w:val="center"/>
          </w:tcPr>
          <w:p>
            <w:pPr>
              <w:jc w:val="center"/>
            </w:pPr>
            <w:r>
              <w:rPr>
                <w:b w:val="false"/>
                <w:bCs w:val="false"/>
                <w:sz w:val="18"/>
                <w:szCs w:val="18"/>
              </w:rPr>
              <w:t xml:space="preserve">56,6</w:t>
            </w:r>
          </w:p>
        </w:tc>
      </w:tr>
    </w:tbl>
    <w:p>
      <w:pPr>
        <w:spacing w:after="160"/>
        <w:jc w:val="center"/>
      </w:pPr>
      <w:r>
        <w:rPr>
          <w:i/>
          <w:iCs/>
          <w:color w:val="595959"/>
          <w:sz w:val="18"/>
          <w:szCs w:val="18"/>
        </w:rPr>
        <w:t xml:space="preserve">Tablo 6. Kanal performansı ve temas başı maliyet.</w:t>
      </w:r>
    </w:p>
    <w:p>
      <w:pPr>
        <w:spacing w:before="80" w:after="80"/>
        <w:jc w:val="center"/>
      </w:pPr>
      <w:r>
        <w:drawing>
          <wp:inline distT="0" distB="0" distL="0" distR="0">
            <wp:extent cx="5334000" cy="2562225"/>
            <wp:effectExtent t="0" r="0" b="0" l="0"/>
            <wp:docPr id="1" name="grafik" descr="analiz grafiği" titl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334000" cy="2562225"/>
                    </a:xfrm>
                    <a:prstGeom prst="rect">
                      <a:avLst/>
                    </a:prstGeom>
                  </pic:spPr>
                </pic:pic>
              </a:graphicData>
            </a:graphic>
          </wp:inline>
        </w:drawing>
      </w:r>
    </w:p>
    <w:p>
      <w:pPr>
        <w:spacing w:after="160"/>
        <w:jc w:val="center"/>
      </w:pPr>
      <w:r>
        <w:rPr>
          <w:i/>
          <w:iCs/>
          <w:color w:val="595959"/>
          <w:sz w:val="18"/>
          <w:szCs w:val="18"/>
        </w:rPr>
        <w:t xml:space="preserve">Şekil 3. Kanal bazında memnuniyet ve temas maliyeti.</w:t>
      </w:r>
    </w:p>
    <w:p>
      <w:pPr>
        <w:spacing w:after="140" w:line="276"/>
        <w:jc w:val="both"/>
      </w:pPr>
      <w:r>
        <w:rPr>
          <w:b/>
          <w:bCs/>
        </w:rPr>
        <w:t xml:space="preserve">Çıkarım: </w:t>
      </w:r>
      <w:r>
        <w:t xml:space="preserve">WhatsApp (11 TL) ve Chat (14 TL) hem en ucuz hem en memnun eden kanallardır; Telefon (42 TL) ve Mağaza (65 TL) ise hem pahalı hem düşük memnuniyetlidir. Uygun temasların dijitale kaydırılması hem maliyeti düşürür hem memnuniyeti artırır. Mevcut durumda hiçbir kanal hedef CSAT değerini tutturamamaktadır.</w:t>
      </w:r>
    </w:p>
    <w:p>
      <w:r>
        <w:br w:type="page"/>
      </w:r>
    </w:p>
    <w:p>
      <w:pPr>
        <w:pStyle w:val="Heading1"/>
      </w:pPr>
      <w:r>
        <w:t xml:space="preserve">6. Kök Neden Değerlendirmesi</w:t>
      </w:r>
    </w:p>
    <w:p>
      <w:pPr>
        <w:spacing w:after="140" w:line="276"/>
        <w:jc w:val="both"/>
      </w:pPr>
      <w:r>
        <w:t xml:space="preserve">Mart 2026 kırılmasının kök nedeni, birbirini destekleyen beş kanıt hattıyla değerlendirilmiştir.</w:t>
      </w:r>
    </w:p>
    <w:p>
      <w:pPr>
        <w:spacing w:before="80" w:after="80"/>
        <w:jc w:val="center"/>
      </w:pPr>
      <w:r>
        <w:drawing>
          <wp:inline distT="0" distB="0" distL="0" distR="0">
            <wp:extent cx="5334000" cy="2457450"/>
            <wp:effectExtent t="0" r="0" b="0" l="0"/>
            <wp:docPr id="1" name="grafik" descr="analiz grafiği" titl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334000" cy="2457450"/>
                    </a:xfrm>
                    <a:prstGeom prst="rect">
                      <a:avLst/>
                    </a:prstGeom>
                  </pic:spPr>
                </pic:pic>
              </a:graphicData>
            </a:graphic>
          </wp:inline>
        </w:drawing>
      </w:r>
    </w:p>
    <w:p>
      <w:pPr>
        <w:spacing w:after="160"/>
        <w:jc w:val="center"/>
      </w:pPr>
      <w:r>
        <w:rPr>
          <w:i/>
          <w:iCs/>
          <w:color w:val="595959"/>
          <w:sz w:val="18"/>
          <w:szCs w:val="18"/>
        </w:rPr>
        <w:t xml:space="preserve">Şekil 4. “Yeni sistem / hatalı faturalama” teması ile kamu şikayet hacminin birlikte yükselişi.</w:t>
      </w:r>
    </w:p>
    <w:p>
      <w:pPr>
        <w:pStyle w:val="Heading2"/>
      </w:pPr>
      <w:r>
        <w:t xml:space="preserve">6.1 Kanıt Hatları</w:t>
      </w:r>
    </w:p>
    <w:p>
      <w:pPr>
        <w:pStyle w:val="ListParagraph"/>
        <w:numPr>
          <w:ilvl w:val="0"/>
          <w:numId w:val="3"/>
        </w:numPr>
        <w:spacing w:after="70"/>
      </w:pPr>
      <w:r>
        <w:rPr>
          <w:b/>
          <w:bCs/>
        </w:rPr>
        <w:t xml:space="preserve">Sistem/faturalama geçişi (en güçlü kanıt). </w:t>
      </w:r>
      <w:r>
        <w:t xml:space="preserve">Baskın şikayet teması doğrudan “yeni sisteme geçiş sonrası hatalı fatura” olup Mart'ta ~3 kat artmıştır. Faturalama en yüksek hacim ve şikayet kaynağıdır.</w:t>
      </w:r>
    </w:p>
    <w:p>
      <w:pPr>
        <w:pStyle w:val="ListParagraph"/>
        <w:numPr>
          <w:ilvl w:val="0"/>
          <w:numId w:val="3"/>
        </w:numPr>
        <w:spacing w:after="70"/>
      </w:pPr>
      <w:r>
        <w:rPr>
          <w:b/>
          <w:bCs/>
        </w:rPr>
        <w:t xml:space="preserve">Sistemik kapsam. </w:t>
      </w:r>
      <w:r>
        <w:t xml:space="preserve">CSAT çöküşü istisnasız tüm kanallarda (Mağaza %0, Telefon %3,3, WhatsApp %14,4) ve SLA düşüşü tüm kategorilerde eşzamanlıdır — bu, ortak bir arka uç/platforma işaret eder.</w:t>
      </w:r>
    </w:p>
    <w:p>
      <w:pPr>
        <w:pStyle w:val="ListParagraph"/>
        <w:numPr>
          <w:ilvl w:val="0"/>
          <w:numId w:val="3"/>
        </w:numPr>
        <w:spacing w:after="70"/>
      </w:pPr>
      <w:r>
        <w:rPr>
          <w:b/>
          <w:bCs/>
        </w:rPr>
        <w:t xml:space="preserve">İnsan/performans kaynaklı değil. </w:t>
      </w:r>
      <w:r>
        <w:t xml:space="preserve">Temsilci kalite puanı sabittir (~82,6) ve kalite dilimi ile FCR/yeniden açılma arasında ilişki yoktur (korelasyon ~0).</w:t>
      </w:r>
    </w:p>
    <w:p>
      <w:pPr>
        <w:pStyle w:val="ListParagraph"/>
        <w:numPr>
          <w:ilvl w:val="0"/>
          <w:numId w:val="3"/>
        </w:numPr>
        <w:spacing w:after="70"/>
      </w:pPr>
      <w:r>
        <w:rPr>
          <w:b/>
          <w:bCs/>
        </w:rPr>
        <w:t xml:space="preserve">Kapasite/kuyruk baskısı. </w:t>
      </w:r>
      <w:r>
        <w:t xml:space="preserve">İlk yanıt ve çözüm süreleri yaklaşık iki katına çıkmış, talep hacmi Mart'ta ~%40 artmıştır; yeni sistemin doğurduğu tekrar iş, kuyruğu şişirmiştir.</w:t>
      </w:r>
    </w:p>
    <w:p>
      <w:pPr>
        <w:pStyle w:val="ListParagraph"/>
        <w:numPr>
          <w:ilvl w:val="0"/>
          <w:numId w:val="3"/>
        </w:numPr>
        <w:spacing w:after="70"/>
      </w:pPr>
      <w:r>
        <w:rPr>
          <w:b/>
          <w:bCs/>
        </w:rPr>
        <w:t xml:space="preserve">Kalıcı olmayan çözümler. </w:t>
      </w:r>
      <w:r>
        <w:t xml:space="preserve">Yeniden açılma %13'ten %29'a çıkmış, ilk temasta çözüm düşmüştür; aynı sorun defalarca yeniden açılmaktadır.</w:t>
      </w:r>
    </w:p>
    <w:p>
      <w:pPr>
        <w:pStyle w:val="Heading2"/>
      </w:pPr>
      <w:r>
        <w:t xml:space="preserve">6.2 Operasyonel Kırılma İmzası</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60"/>
        <w:gridCol w:w="1900"/>
        <w:gridCol w:w="1900"/>
        <w:gridCol w:w="1700"/>
      </w:tblGrid>
      <w:tr>
        <w:trPr>
          <w:tblHeader/>
        </w:trPr>
        <w:tc>
          <w:tcPr>
            <w:tcW w:type="dxa" w:w="3860"/>
            <w:shd w:fill="1F3864" w:val="clear"/>
            <w:tcMar>
              <w:top w:type="dxa" w:w="60"/>
              <w:left w:type="dxa" w:w="100"/>
              <w:bottom w:type="dxa" w:w="60"/>
              <w:right w:type="dxa" w:w="100"/>
            </w:tcMar>
            <w:vAlign w:val="center"/>
          </w:tcPr>
          <w:p>
            <w:pPr>
              <w:jc w:val="left"/>
            </w:pPr>
            <w:r>
              <w:rPr>
                <w:b/>
                <w:bCs/>
                <w:color w:val="FFFFFF"/>
                <w:sz w:val="18"/>
                <w:szCs w:val="18"/>
              </w:rPr>
              <w:t xml:space="preserve">Gösterge</w:t>
            </w:r>
          </w:p>
        </w:tc>
        <w:tc>
          <w:tcPr>
            <w:tcW w:type="dxa" w:w="1900"/>
            <w:shd w:fill="1F3864" w:val="clear"/>
            <w:tcMar>
              <w:top w:type="dxa" w:w="60"/>
              <w:left w:type="dxa" w:w="100"/>
              <w:bottom w:type="dxa" w:w="60"/>
              <w:right w:type="dxa" w:w="100"/>
            </w:tcMar>
            <w:vAlign w:val="center"/>
          </w:tcPr>
          <w:p>
            <w:pPr>
              <w:jc w:val="center"/>
            </w:pPr>
            <w:r>
              <w:rPr>
                <w:b/>
                <w:bCs/>
                <w:color w:val="FFFFFF"/>
                <w:sz w:val="18"/>
                <w:szCs w:val="18"/>
              </w:rPr>
              <w:t xml:space="preserve">Mart Öncesi</w:t>
            </w:r>
          </w:p>
        </w:tc>
        <w:tc>
          <w:tcPr>
            <w:tcW w:type="dxa" w:w="1900"/>
            <w:shd w:fill="1F3864" w:val="clear"/>
            <w:tcMar>
              <w:top w:type="dxa" w:w="60"/>
              <w:left w:type="dxa" w:w="100"/>
              <w:bottom w:type="dxa" w:w="60"/>
              <w:right w:type="dxa" w:w="100"/>
            </w:tcMar>
            <w:vAlign w:val="center"/>
          </w:tcPr>
          <w:p>
            <w:pPr>
              <w:jc w:val="center"/>
            </w:pPr>
            <w:r>
              <w:rPr>
                <w:b/>
                <w:bCs/>
                <w:color w:val="FFFFFF"/>
                <w:sz w:val="18"/>
                <w:szCs w:val="18"/>
              </w:rPr>
              <w:t xml:space="preserve">Mart Sonrası</w:t>
            </w:r>
          </w:p>
        </w:tc>
        <w:tc>
          <w:tcPr>
            <w:tcW w:type="dxa" w:w="1700"/>
            <w:shd w:fill="1F3864" w:val="clear"/>
            <w:tcMar>
              <w:top w:type="dxa" w:w="60"/>
              <w:left w:type="dxa" w:w="100"/>
              <w:bottom w:type="dxa" w:w="60"/>
              <w:right w:type="dxa" w:w="100"/>
            </w:tcMar>
            <w:vAlign w:val="center"/>
          </w:tcPr>
          <w:p>
            <w:pPr>
              <w:jc w:val="center"/>
            </w:pPr>
            <w:r>
              <w:rPr>
                <w:b/>
                <w:bCs/>
                <w:color w:val="FFFFFF"/>
                <w:sz w:val="18"/>
                <w:szCs w:val="18"/>
              </w:rPr>
              <w:t xml:space="preserve">Değişim</w:t>
            </w:r>
          </w:p>
        </w:tc>
      </w:tr>
      <w:tr>
        <w:tc>
          <w:tcPr>
            <w:tcW w:type="dxa" w:w="3860"/>
            <w:shd w:fill="FFFFFF" w:val="clear"/>
            <w:tcMar>
              <w:top w:type="dxa" w:w="60"/>
              <w:left w:type="dxa" w:w="100"/>
              <w:bottom w:type="dxa" w:w="60"/>
              <w:right w:type="dxa" w:w="100"/>
            </w:tcMar>
            <w:vAlign w:val="center"/>
          </w:tcPr>
          <w:p>
            <w:pPr>
              <w:jc w:val="left"/>
            </w:pPr>
            <w:r>
              <w:rPr>
                <w:b/>
                <w:bCs/>
                <w:sz w:val="18"/>
                <w:szCs w:val="18"/>
              </w:rPr>
              <w:t xml:space="preserve">SLA Karşılanma %</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%75,4</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%44,2</w:t>
            </w:r>
          </w:p>
        </w:tc>
        <w:tc>
          <w:tcPr>
            <w:tcW w:type="dxa" w:w="1700"/>
            <w:shd w:fill="FFFFFF" w:val="clear"/>
            <w:tcMar>
              <w:top w:type="dxa" w:w="60"/>
              <w:left w:type="dxa" w:w="100"/>
              <w:bottom w:type="dxa" w:w="60"/>
              <w:right w:type="dxa" w:w="100"/>
            </w:tcMar>
            <w:vAlign w:val="center"/>
          </w:tcPr>
          <w:p>
            <w:pPr>
              <w:jc w:val="center"/>
            </w:pPr>
            <w:r>
              <w:rPr>
                <w:b w:val="false"/>
                <w:bCs w:val="false"/>
                <w:sz w:val="18"/>
                <w:szCs w:val="18"/>
              </w:rPr>
              <w:t xml:space="preserve">−31,2 p</w:t>
            </w:r>
          </w:p>
        </w:tc>
      </w:tr>
      <w:tr>
        <w:tc>
          <w:tcPr>
            <w:tcW w:type="dxa" w:w="3860"/>
            <w:shd w:fill="EAF0F8" w:val="clear"/>
            <w:tcMar>
              <w:top w:type="dxa" w:w="60"/>
              <w:left w:type="dxa" w:w="100"/>
              <w:bottom w:type="dxa" w:w="60"/>
              <w:right w:type="dxa" w:w="100"/>
            </w:tcMar>
            <w:vAlign w:val="center"/>
          </w:tcPr>
          <w:p>
            <w:pPr>
              <w:jc w:val="left"/>
            </w:pPr>
            <w:r>
              <w:rPr>
                <w:b/>
                <w:bCs/>
                <w:sz w:val="18"/>
                <w:szCs w:val="18"/>
              </w:rPr>
              <w:t xml:space="preserve">İlk Temasta Çözüm %</w:t>
            </w:r>
          </w:p>
        </w:tc>
        <w:tc>
          <w:tcPr>
            <w:tcW w:type="dxa" w:w="1900"/>
            <w:shd w:fill="EAF0F8" w:val="clear"/>
            <w:tcMar>
              <w:top w:type="dxa" w:w="60"/>
              <w:left w:type="dxa" w:w="100"/>
              <w:bottom w:type="dxa" w:w="60"/>
              <w:right w:type="dxa" w:w="100"/>
            </w:tcMar>
            <w:vAlign w:val="center"/>
          </w:tcPr>
          <w:p>
            <w:pPr>
              <w:jc w:val="center"/>
            </w:pPr>
            <w:r>
              <w:rPr>
                <w:b w:val="false"/>
                <w:bCs w:val="false"/>
                <w:sz w:val="18"/>
                <w:szCs w:val="18"/>
              </w:rPr>
              <w:t xml:space="preserve">%9,7</w:t>
            </w:r>
          </w:p>
        </w:tc>
        <w:tc>
          <w:tcPr>
            <w:tcW w:type="dxa" w:w="1900"/>
            <w:shd w:fill="EAF0F8" w:val="clear"/>
            <w:tcMar>
              <w:top w:type="dxa" w:w="60"/>
              <w:left w:type="dxa" w:w="100"/>
              <w:bottom w:type="dxa" w:w="60"/>
              <w:right w:type="dxa" w:w="100"/>
            </w:tcMar>
            <w:vAlign w:val="center"/>
          </w:tcPr>
          <w:p>
            <w:pPr>
              <w:jc w:val="center"/>
            </w:pPr>
            <w:r>
              <w:rPr>
                <w:b w:val="false"/>
                <w:bCs w:val="false"/>
                <w:sz w:val="18"/>
                <w:szCs w:val="18"/>
              </w:rPr>
              <w:t xml:space="preserve">%5,7</w:t>
            </w:r>
          </w:p>
        </w:tc>
        <w:tc>
          <w:tcPr>
            <w:tcW w:type="dxa" w:w="1700"/>
            <w:shd w:fill="EAF0F8" w:val="clear"/>
            <w:tcMar>
              <w:top w:type="dxa" w:w="60"/>
              <w:left w:type="dxa" w:w="100"/>
              <w:bottom w:type="dxa" w:w="60"/>
              <w:right w:type="dxa" w:w="100"/>
            </w:tcMar>
            <w:vAlign w:val="center"/>
          </w:tcPr>
          <w:p>
            <w:pPr>
              <w:jc w:val="center"/>
            </w:pPr>
            <w:r>
              <w:rPr>
                <w:b w:val="false"/>
                <w:bCs w:val="false"/>
                <w:sz w:val="18"/>
                <w:szCs w:val="18"/>
              </w:rPr>
              <w:t xml:space="preserve">−4,0 p</w:t>
            </w:r>
          </w:p>
        </w:tc>
      </w:tr>
      <w:tr>
        <w:tc>
          <w:tcPr>
            <w:tcW w:type="dxa" w:w="3860"/>
            <w:shd w:fill="FFFFFF" w:val="clear"/>
            <w:tcMar>
              <w:top w:type="dxa" w:w="60"/>
              <w:left w:type="dxa" w:w="100"/>
              <w:bottom w:type="dxa" w:w="60"/>
              <w:right w:type="dxa" w:w="100"/>
            </w:tcMar>
            <w:vAlign w:val="center"/>
          </w:tcPr>
          <w:p>
            <w:pPr>
              <w:jc w:val="left"/>
            </w:pPr>
            <w:r>
              <w:rPr>
                <w:b/>
                <w:bCs/>
                <w:sz w:val="18"/>
                <w:szCs w:val="18"/>
              </w:rPr>
              <w:t xml:space="preserve">Yeniden Açılma %</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%13,0</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%28,6</w:t>
            </w:r>
          </w:p>
        </w:tc>
        <w:tc>
          <w:tcPr>
            <w:tcW w:type="dxa" w:w="1700"/>
            <w:shd w:fill="FFFFFF" w:val="clear"/>
            <w:tcMar>
              <w:top w:type="dxa" w:w="60"/>
              <w:left w:type="dxa" w:w="100"/>
              <w:bottom w:type="dxa" w:w="60"/>
              <w:right w:type="dxa" w:w="100"/>
            </w:tcMar>
            <w:vAlign w:val="center"/>
          </w:tcPr>
          <w:p>
            <w:pPr>
              <w:jc w:val="center"/>
            </w:pPr>
            <w:r>
              <w:rPr>
                <w:b w:val="false"/>
                <w:bCs w:val="false"/>
                <w:sz w:val="18"/>
                <w:szCs w:val="18"/>
              </w:rPr>
              <w:t xml:space="preserve">+15,6 p</w:t>
            </w:r>
          </w:p>
        </w:tc>
      </w:tr>
      <w:tr>
        <w:tc>
          <w:tcPr>
            <w:tcW w:type="dxa" w:w="3860"/>
            <w:shd w:fill="EAF0F8" w:val="clear"/>
            <w:tcMar>
              <w:top w:type="dxa" w:w="60"/>
              <w:left w:type="dxa" w:w="100"/>
              <w:bottom w:type="dxa" w:w="60"/>
              <w:right w:type="dxa" w:w="100"/>
            </w:tcMar>
            <w:vAlign w:val="center"/>
          </w:tcPr>
          <w:p>
            <w:pPr>
              <w:jc w:val="left"/>
            </w:pPr>
            <w:r>
              <w:rPr>
                <w:b/>
                <w:bCs/>
                <w:sz w:val="18"/>
                <w:szCs w:val="18"/>
              </w:rPr>
              <w:t xml:space="preserve">İlk Yanıt (dk)</w:t>
            </w:r>
          </w:p>
        </w:tc>
        <w:tc>
          <w:tcPr>
            <w:tcW w:type="dxa" w:w="1900"/>
            <w:shd w:fill="EAF0F8" w:val="clear"/>
            <w:tcMar>
              <w:top w:type="dxa" w:w="60"/>
              <w:left w:type="dxa" w:w="100"/>
              <w:bottom w:type="dxa" w:w="60"/>
              <w:right w:type="dxa" w:w="100"/>
            </w:tcMar>
            <w:vAlign w:val="center"/>
          </w:tcPr>
          <w:p>
            <w:pPr>
              <w:jc w:val="center"/>
            </w:pPr>
            <w:r>
              <w:rPr>
                <w:b w:val="false"/>
                <w:bCs w:val="false"/>
                <w:sz w:val="18"/>
                <w:szCs w:val="18"/>
              </w:rPr>
              <w:t xml:space="preserve">41,1</w:t>
            </w:r>
          </w:p>
        </w:tc>
        <w:tc>
          <w:tcPr>
            <w:tcW w:type="dxa" w:w="1900"/>
            <w:shd w:fill="EAF0F8" w:val="clear"/>
            <w:tcMar>
              <w:top w:type="dxa" w:w="60"/>
              <w:left w:type="dxa" w:w="100"/>
              <w:bottom w:type="dxa" w:w="60"/>
              <w:right w:type="dxa" w:w="100"/>
            </w:tcMar>
            <w:vAlign w:val="center"/>
          </w:tcPr>
          <w:p>
            <w:pPr>
              <w:jc w:val="center"/>
            </w:pPr>
            <w:r>
              <w:rPr>
                <w:b w:val="false"/>
                <w:bCs w:val="false"/>
                <w:sz w:val="18"/>
                <w:szCs w:val="18"/>
              </w:rPr>
              <w:t xml:space="preserve">84,6</w:t>
            </w:r>
          </w:p>
        </w:tc>
        <w:tc>
          <w:tcPr>
            <w:tcW w:type="dxa" w:w="1700"/>
            <w:shd w:fill="EAF0F8" w:val="clear"/>
            <w:tcMar>
              <w:top w:type="dxa" w:w="60"/>
              <w:left w:type="dxa" w:w="100"/>
              <w:bottom w:type="dxa" w:w="60"/>
              <w:right w:type="dxa" w:w="100"/>
            </w:tcMar>
            <w:vAlign w:val="center"/>
          </w:tcPr>
          <w:p>
            <w:pPr>
              <w:jc w:val="center"/>
            </w:pPr>
            <w:r>
              <w:rPr>
                <w:b w:val="false"/>
                <w:bCs w:val="false"/>
                <w:sz w:val="18"/>
                <w:szCs w:val="18"/>
              </w:rPr>
              <w:t xml:space="preserve">+43,5</w:t>
            </w:r>
          </w:p>
        </w:tc>
      </w:tr>
      <w:tr>
        <w:tc>
          <w:tcPr>
            <w:tcW w:type="dxa" w:w="3860"/>
            <w:shd w:fill="FFFFFF" w:val="clear"/>
            <w:tcMar>
              <w:top w:type="dxa" w:w="60"/>
              <w:left w:type="dxa" w:w="100"/>
              <w:bottom w:type="dxa" w:w="60"/>
              <w:right w:type="dxa" w:w="100"/>
            </w:tcMar>
            <w:vAlign w:val="center"/>
          </w:tcPr>
          <w:p>
            <w:pPr>
              <w:jc w:val="left"/>
            </w:pPr>
            <w:r>
              <w:rPr>
                <w:b/>
                <w:bCs/>
                <w:sz w:val="18"/>
                <w:szCs w:val="18"/>
              </w:rPr>
              <w:t xml:space="preserve">Çözüm Süresi (saat)</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22,8</w:t>
            </w:r>
          </w:p>
        </w:tc>
        <w:tc>
          <w:tcPr>
            <w:tcW w:type="dxa" w:w="1900"/>
            <w:shd w:fill="FFFFFF" w:val="clear"/>
            <w:tcMar>
              <w:top w:type="dxa" w:w="60"/>
              <w:left w:type="dxa" w:w="100"/>
              <w:bottom w:type="dxa" w:w="60"/>
              <w:right w:type="dxa" w:w="100"/>
            </w:tcMar>
            <w:vAlign w:val="center"/>
          </w:tcPr>
          <w:p>
            <w:pPr>
              <w:jc w:val="center"/>
            </w:pPr>
            <w:r>
              <w:rPr>
                <w:b w:val="false"/>
                <w:bCs w:val="false"/>
                <w:sz w:val="18"/>
                <w:szCs w:val="18"/>
              </w:rPr>
              <w:t xml:space="preserve">43,7</w:t>
            </w:r>
          </w:p>
        </w:tc>
        <w:tc>
          <w:tcPr>
            <w:tcW w:type="dxa" w:w="1700"/>
            <w:shd w:fill="FFFFFF" w:val="clear"/>
            <w:tcMar>
              <w:top w:type="dxa" w:w="60"/>
              <w:left w:type="dxa" w:w="100"/>
              <w:bottom w:type="dxa" w:w="60"/>
              <w:right w:type="dxa" w:w="100"/>
            </w:tcMar>
            <w:vAlign w:val="center"/>
          </w:tcPr>
          <w:p>
            <w:pPr>
              <w:jc w:val="center"/>
            </w:pPr>
            <w:r>
              <w:rPr>
                <w:b w:val="false"/>
                <w:bCs w:val="false"/>
                <w:sz w:val="18"/>
                <w:szCs w:val="18"/>
              </w:rPr>
              <w:t xml:space="preserve">+20,9</w:t>
            </w:r>
          </w:p>
        </w:tc>
      </w:tr>
    </w:tbl>
    <w:p>
      <w:pPr>
        <w:spacing w:after="160"/>
        <w:jc w:val="center"/>
      </w:pPr>
      <w:r>
        <w:rPr>
          <w:i/>
          <w:iCs/>
          <w:color w:val="595959"/>
          <w:sz w:val="18"/>
          <w:szCs w:val="18"/>
        </w:rPr>
        <w:t xml:space="preserve">Tablo 7. Operasyonel kırılma imzası (D365 destek talepleri).</w:t>
      </w:r>
    </w:p>
    <w:p>
      <w:pPr>
        <w:spacing w:before="80" w:after="80"/>
        <w:jc w:val="center"/>
      </w:pPr>
      <w:r>
        <w:drawing>
          <wp:inline distT="0" distB="0" distL="0" distR="0">
            <wp:extent cx="5334000" cy="2495550"/>
            <wp:effectExtent t="0" r="0" b="0" l="0"/>
            <wp:docPr id="1" name="grafik" descr="analiz grafiği" titl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334000" cy="2495550"/>
                    </a:xfrm>
                    <a:prstGeom prst="rect">
                      <a:avLst/>
                    </a:prstGeom>
                  </pic:spPr>
                </pic:pic>
              </a:graphicData>
            </a:graphic>
          </wp:inline>
        </w:drawing>
      </w:r>
    </w:p>
    <w:p>
      <w:pPr>
        <w:spacing w:after="160"/>
        <w:jc w:val="center"/>
      </w:pPr>
      <w:r>
        <w:rPr>
          <w:i/>
          <w:iCs/>
          <w:color w:val="595959"/>
          <w:sz w:val="18"/>
          <w:szCs w:val="18"/>
        </w:rPr>
        <w:t xml:space="preserve">Şekil 5. SLA karşılanma ve yeniden açılma oranının aylık seyri.</w:t>
      </w:r>
    </w:p>
    <w:p>
      <w:pPr>
        <w:pStyle w:val="Heading2"/>
      </w:pPr>
      <w:r>
        <w:t xml:space="preserve">6.3 Temsilci Kalite İlişkisi</w:t>
      </w:r>
    </w:p>
    <w:p>
      <w:pPr>
        <w:spacing w:after="140" w:line="276"/>
        <w:jc w:val="both"/>
      </w:pPr>
      <w:r>
        <w:t xml:space="preserve">Temsilcileri kalite puanına göre üç dilime ayırdığımızda, operasyonel sonuçlar dilimler arasında neredeyse aynıdır. Bu, çöküşün temsilci becerisinden kaynaklanmadığını doğrular.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60"/>
        <w:gridCol w:w="1200"/>
        <w:gridCol w:w="1360"/>
        <w:gridCol w:w="1560"/>
        <w:gridCol w:w="1280"/>
        <w:gridCol w:w="1400"/>
      </w:tblGrid>
      <w:tr>
        <w:trPr>
          <w:tblHeader/>
        </w:trPr>
        <w:tc>
          <w:tcPr>
            <w:tcW w:type="dxa" w:w="2560"/>
            <w:shd w:fill="1F3864" w:val="clear"/>
            <w:tcMar>
              <w:top w:type="dxa" w:w="60"/>
              <w:left w:type="dxa" w:w="100"/>
              <w:bottom w:type="dxa" w:w="60"/>
              <w:right w:type="dxa" w:w="100"/>
            </w:tcMar>
            <w:vAlign w:val="center"/>
          </w:tcPr>
          <w:p>
            <w:pPr>
              <w:jc w:val="left"/>
            </w:pPr>
            <w:r>
              <w:rPr>
                <w:b/>
                <w:bCs/>
                <w:color w:val="FFFFFF"/>
                <w:sz w:val="18"/>
                <w:szCs w:val="18"/>
              </w:rPr>
              <w:t xml:space="preserve">Kalite Dilimi</w:t>
            </w:r>
          </w:p>
        </w:tc>
        <w:tc>
          <w:tcPr>
            <w:tcW w:type="dxa" w:w="1200"/>
            <w:shd w:fill="1F3864" w:val="clear"/>
            <w:tcMar>
              <w:top w:type="dxa" w:w="60"/>
              <w:left w:type="dxa" w:w="100"/>
              <w:bottom w:type="dxa" w:w="60"/>
              <w:right w:type="dxa" w:w="100"/>
            </w:tcMar>
            <w:vAlign w:val="center"/>
          </w:tcPr>
          <w:p>
            <w:pPr>
              <w:jc w:val="center"/>
            </w:pPr>
            <w:r>
              <w:rPr>
                <w:b/>
                <w:bCs/>
                <w:color w:val="FFFFFF"/>
                <w:sz w:val="18"/>
                <w:szCs w:val="18"/>
              </w:rPr>
              <w:t xml:space="preserve">Talep</w:t>
            </w:r>
          </w:p>
        </w:tc>
        <w:tc>
          <w:tcPr>
            <w:tcW w:type="dxa" w:w="1360"/>
            <w:shd w:fill="1F3864" w:val="clear"/>
            <w:tcMar>
              <w:top w:type="dxa" w:w="60"/>
              <w:left w:type="dxa" w:w="100"/>
              <w:bottom w:type="dxa" w:w="60"/>
              <w:right w:type="dxa" w:w="100"/>
            </w:tcMar>
            <w:vAlign w:val="center"/>
          </w:tcPr>
          <w:p>
            <w:pPr>
              <w:jc w:val="center"/>
            </w:pPr>
            <w:r>
              <w:rPr>
                <w:b/>
                <w:bCs/>
                <w:color w:val="FFFFFF"/>
                <w:sz w:val="18"/>
                <w:szCs w:val="18"/>
              </w:rPr>
              <w:t xml:space="preserve">FCR</w:t>
            </w:r>
          </w:p>
        </w:tc>
        <w:tc>
          <w:tcPr>
            <w:tcW w:type="dxa" w:w="1560"/>
            <w:shd w:fill="1F3864" w:val="clear"/>
            <w:tcMar>
              <w:top w:type="dxa" w:w="60"/>
              <w:left w:type="dxa" w:w="100"/>
              <w:bottom w:type="dxa" w:w="60"/>
              <w:right w:type="dxa" w:w="100"/>
            </w:tcMar>
            <w:vAlign w:val="center"/>
          </w:tcPr>
          <w:p>
            <w:pPr>
              <w:jc w:val="center"/>
            </w:pPr>
            <w:r>
              <w:rPr>
                <w:b/>
                <w:bCs/>
                <w:color w:val="FFFFFF"/>
                <w:sz w:val="18"/>
                <w:szCs w:val="18"/>
              </w:rPr>
              <w:t xml:space="preserve">Yen.Açılma</w:t>
            </w:r>
          </w:p>
        </w:tc>
        <w:tc>
          <w:tcPr>
            <w:tcW w:type="dxa" w:w="1280"/>
            <w:shd w:fill="1F3864" w:val="clear"/>
            <w:tcMar>
              <w:top w:type="dxa" w:w="60"/>
              <w:left w:type="dxa" w:w="100"/>
              <w:bottom w:type="dxa" w:w="60"/>
              <w:right w:type="dxa" w:w="100"/>
            </w:tcMar>
            <w:vAlign w:val="center"/>
          </w:tcPr>
          <w:p>
            <w:pPr>
              <w:jc w:val="center"/>
            </w:pPr>
            <w:r>
              <w:rPr>
                <w:b/>
                <w:bCs/>
                <w:color w:val="FFFFFF"/>
                <w:sz w:val="18"/>
                <w:szCs w:val="18"/>
              </w:rPr>
              <w:t xml:space="preserve">SLA</w:t>
            </w:r>
          </w:p>
        </w:tc>
        <w:tc>
          <w:tcPr>
            <w:tcW w:type="dxa" w:w="1400"/>
            <w:shd w:fill="1F3864" w:val="clear"/>
            <w:tcMar>
              <w:top w:type="dxa" w:w="60"/>
              <w:left w:type="dxa" w:w="100"/>
              <w:bottom w:type="dxa" w:w="60"/>
              <w:right w:type="dxa" w:w="100"/>
            </w:tcMar>
            <w:vAlign w:val="center"/>
          </w:tcPr>
          <w:p>
            <w:pPr>
              <w:jc w:val="center"/>
            </w:pPr>
            <w:r>
              <w:rPr>
                <w:b/>
                <w:bCs/>
                <w:color w:val="FFFFFF"/>
                <w:sz w:val="18"/>
                <w:szCs w:val="18"/>
              </w:rPr>
              <w:t xml:space="preserve">Çözüm (s)</w:t>
            </w:r>
          </w:p>
        </w:tc>
      </w:tr>
      <w:tr>
        <w:tc>
          <w:tcPr>
            <w:tcW w:type="dxa" w:w="2560"/>
            <w:shd w:fill="FFFFFF" w:val="clear"/>
            <w:tcMar>
              <w:top w:type="dxa" w:w="60"/>
              <w:left w:type="dxa" w:w="100"/>
              <w:bottom w:type="dxa" w:w="60"/>
              <w:right w:type="dxa" w:w="100"/>
            </w:tcMar>
            <w:vAlign w:val="center"/>
          </w:tcPr>
          <w:p>
            <w:pPr>
              <w:jc w:val="left"/>
            </w:pPr>
            <w:r>
              <w:rPr>
                <w:b/>
                <w:bCs/>
                <w:sz w:val="18"/>
                <w:szCs w:val="18"/>
              </w:rPr>
              <w:t xml:space="preserve">Düşük (&lt;78)</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345</w:t>
            </w:r>
          </w:p>
        </w:tc>
        <w:tc>
          <w:tcPr>
            <w:tcW w:type="dxa" w:w="1360"/>
            <w:shd w:fill="FFFFFF" w:val="clear"/>
            <w:tcMar>
              <w:top w:type="dxa" w:w="60"/>
              <w:left w:type="dxa" w:w="100"/>
              <w:bottom w:type="dxa" w:w="60"/>
              <w:right w:type="dxa" w:w="100"/>
            </w:tcMar>
            <w:vAlign w:val="center"/>
          </w:tcPr>
          <w:p>
            <w:pPr>
              <w:jc w:val="center"/>
            </w:pPr>
            <w:r>
              <w:rPr>
                <w:b w:val="false"/>
                <w:bCs w:val="false"/>
                <w:sz w:val="18"/>
                <w:szCs w:val="18"/>
              </w:rPr>
              <w:t xml:space="preserve">%8,1</w:t>
            </w:r>
          </w:p>
        </w:tc>
        <w:tc>
          <w:tcPr>
            <w:tcW w:type="dxa" w:w="1560"/>
            <w:shd w:fill="FFFFFF" w:val="clear"/>
            <w:tcMar>
              <w:top w:type="dxa" w:w="60"/>
              <w:left w:type="dxa" w:w="100"/>
              <w:bottom w:type="dxa" w:w="60"/>
              <w:right w:type="dxa" w:w="100"/>
            </w:tcMar>
            <w:vAlign w:val="center"/>
          </w:tcPr>
          <w:p>
            <w:pPr>
              <w:jc w:val="center"/>
            </w:pPr>
            <w:r>
              <w:rPr>
                <w:b w:val="false"/>
                <w:bCs w:val="false"/>
                <w:sz w:val="18"/>
                <w:szCs w:val="18"/>
              </w:rPr>
              <w:t xml:space="preserve">%17,4</w:t>
            </w:r>
          </w:p>
        </w:tc>
        <w:tc>
          <w:tcPr>
            <w:tcW w:type="dxa" w:w="1280"/>
            <w:shd w:fill="FFFFFF" w:val="clear"/>
            <w:tcMar>
              <w:top w:type="dxa" w:w="60"/>
              <w:left w:type="dxa" w:w="100"/>
              <w:bottom w:type="dxa" w:w="60"/>
              <w:right w:type="dxa" w:w="100"/>
            </w:tcMar>
            <w:vAlign w:val="center"/>
          </w:tcPr>
          <w:p>
            <w:pPr>
              <w:jc w:val="center"/>
            </w:pPr>
            <w:r>
              <w:rPr>
                <w:b w:val="false"/>
                <w:bCs w:val="false"/>
                <w:sz w:val="18"/>
                <w:szCs w:val="18"/>
              </w:rPr>
              <w:t xml:space="preserve">%68,1</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26,3</w:t>
            </w:r>
          </w:p>
        </w:tc>
      </w:tr>
      <w:tr>
        <w:tc>
          <w:tcPr>
            <w:tcW w:type="dxa" w:w="2560"/>
            <w:shd w:fill="EAF0F8" w:val="clear"/>
            <w:tcMar>
              <w:top w:type="dxa" w:w="60"/>
              <w:left w:type="dxa" w:w="100"/>
              <w:bottom w:type="dxa" w:w="60"/>
              <w:right w:type="dxa" w:w="100"/>
            </w:tcMar>
            <w:vAlign w:val="center"/>
          </w:tcPr>
          <w:p>
            <w:pPr>
              <w:jc w:val="left"/>
            </w:pPr>
            <w:r>
              <w:rPr>
                <w:b/>
                <w:bCs/>
                <w:sz w:val="18"/>
                <w:szCs w:val="18"/>
              </w:rPr>
              <w:t xml:space="preserve">Orta (78-84)</w:t>
            </w:r>
          </w:p>
        </w:tc>
        <w:tc>
          <w:tcPr>
            <w:tcW w:type="dxa" w:w="1200"/>
            <w:shd w:fill="EAF0F8" w:val="clear"/>
            <w:tcMar>
              <w:top w:type="dxa" w:w="60"/>
              <w:left w:type="dxa" w:w="100"/>
              <w:bottom w:type="dxa" w:w="60"/>
              <w:right w:type="dxa" w:w="100"/>
            </w:tcMar>
            <w:vAlign w:val="center"/>
          </w:tcPr>
          <w:p>
            <w:pPr>
              <w:jc w:val="center"/>
            </w:pPr>
            <w:r>
              <w:rPr>
                <w:b w:val="false"/>
                <w:bCs w:val="false"/>
                <w:sz w:val="18"/>
                <w:szCs w:val="18"/>
              </w:rPr>
              <w:t xml:space="preserve">4348</w:t>
            </w:r>
          </w:p>
        </w:tc>
        <w:tc>
          <w:tcPr>
            <w:tcW w:type="dxa" w:w="1360"/>
            <w:shd w:fill="EAF0F8" w:val="clear"/>
            <w:tcMar>
              <w:top w:type="dxa" w:w="60"/>
              <w:left w:type="dxa" w:w="100"/>
              <w:bottom w:type="dxa" w:w="60"/>
              <w:right w:type="dxa" w:w="100"/>
            </w:tcMar>
            <w:vAlign w:val="center"/>
          </w:tcPr>
          <w:p>
            <w:pPr>
              <w:jc w:val="center"/>
            </w:pPr>
            <w:r>
              <w:rPr>
                <w:b w:val="false"/>
                <w:bCs w:val="false"/>
                <w:sz w:val="18"/>
                <w:szCs w:val="18"/>
              </w:rPr>
              <w:t xml:space="preserve">%8,6</w:t>
            </w:r>
          </w:p>
        </w:tc>
        <w:tc>
          <w:tcPr>
            <w:tcW w:type="dxa" w:w="1560"/>
            <w:shd w:fill="EAF0F8" w:val="clear"/>
            <w:tcMar>
              <w:top w:type="dxa" w:w="60"/>
              <w:left w:type="dxa" w:w="100"/>
              <w:bottom w:type="dxa" w:w="60"/>
              <w:right w:type="dxa" w:w="100"/>
            </w:tcMar>
            <w:vAlign w:val="center"/>
          </w:tcPr>
          <w:p>
            <w:pPr>
              <w:jc w:val="center"/>
            </w:pPr>
            <w:r>
              <w:rPr>
                <w:b w:val="false"/>
                <w:bCs w:val="false"/>
                <w:sz w:val="18"/>
                <w:szCs w:val="18"/>
              </w:rPr>
              <w:t xml:space="preserve">%17,7</w:t>
            </w:r>
          </w:p>
        </w:tc>
        <w:tc>
          <w:tcPr>
            <w:tcW w:type="dxa" w:w="1280"/>
            <w:shd w:fill="EAF0F8" w:val="clear"/>
            <w:tcMar>
              <w:top w:type="dxa" w:w="60"/>
              <w:left w:type="dxa" w:w="100"/>
              <w:bottom w:type="dxa" w:w="60"/>
              <w:right w:type="dxa" w:w="100"/>
            </w:tcMar>
            <w:vAlign w:val="center"/>
          </w:tcPr>
          <w:p>
            <w:pPr>
              <w:jc w:val="center"/>
            </w:pPr>
            <w:r>
              <w:rPr>
                <w:b w:val="false"/>
                <w:bCs w:val="false"/>
                <w:sz w:val="18"/>
                <w:szCs w:val="18"/>
              </w:rPr>
              <w:t xml:space="preserve">%65,1</w:t>
            </w:r>
          </w:p>
        </w:tc>
        <w:tc>
          <w:tcPr>
            <w:tcW w:type="dxa" w:w="1400"/>
            <w:shd w:fill="EAF0F8" w:val="clear"/>
            <w:tcMar>
              <w:top w:type="dxa" w:w="60"/>
              <w:left w:type="dxa" w:w="100"/>
              <w:bottom w:type="dxa" w:w="60"/>
              <w:right w:type="dxa" w:w="100"/>
            </w:tcMar>
            <w:vAlign w:val="center"/>
          </w:tcPr>
          <w:p>
            <w:pPr>
              <w:jc w:val="center"/>
            </w:pPr>
            <w:r>
              <w:rPr>
                <w:b w:val="false"/>
                <w:bCs w:val="false"/>
                <w:sz w:val="18"/>
                <w:szCs w:val="18"/>
              </w:rPr>
              <w:t xml:space="preserve">29,5</w:t>
            </w:r>
          </w:p>
        </w:tc>
      </w:tr>
      <w:tr>
        <w:tc>
          <w:tcPr>
            <w:tcW w:type="dxa" w:w="2560"/>
            <w:shd w:fill="FFFFFF" w:val="clear"/>
            <w:tcMar>
              <w:top w:type="dxa" w:w="60"/>
              <w:left w:type="dxa" w:w="100"/>
              <w:bottom w:type="dxa" w:w="60"/>
              <w:right w:type="dxa" w:w="100"/>
            </w:tcMar>
            <w:vAlign w:val="center"/>
          </w:tcPr>
          <w:p>
            <w:pPr>
              <w:jc w:val="left"/>
            </w:pPr>
            <w:r>
              <w:rPr>
                <w:b/>
                <w:bCs/>
                <w:sz w:val="18"/>
                <w:szCs w:val="18"/>
              </w:rPr>
              <w:t xml:space="preserve">Yüksek (&gt;84)</w:t>
            </w:r>
          </w:p>
        </w:tc>
        <w:tc>
          <w:tcPr>
            <w:tcW w:type="dxa" w:w="1200"/>
            <w:shd w:fill="FFFFFF" w:val="clear"/>
            <w:tcMar>
              <w:top w:type="dxa" w:w="60"/>
              <w:left w:type="dxa" w:w="100"/>
              <w:bottom w:type="dxa" w:w="60"/>
              <w:right w:type="dxa" w:w="100"/>
            </w:tcMar>
            <w:vAlign w:val="center"/>
          </w:tcPr>
          <w:p>
            <w:pPr>
              <w:jc w:val="center"/>
            </w:pPr>
            <w:r>
              <w:rPr>
                <w:b w:val="false"/>
                <w:bCs w:val="false"/>
                <w:sz w:val="18"/>
                <w:szCs w:val="18"/>
              </w:rPr>
              <w:t xml:space="preserve">2173</w:t>
            </w:r>
          </w:p>
        </w:tc>
        <w:tc>
          <w:tcPr>
            <w:tcW w:type="dxa" w:w="1360"/>
            <w:shd w:fill="FFFFFF" w:val="clear"/>
            <w:tcMar>
              <w:top w:type="dxa" w:w="60"/>
              <w:left w:type="dxa" w:w="100"/>
              <w:bottom w:type="dxa" w:w="60"/>
              <w:right w:type="dxa" w:w="100"/>
            </w:tcMar>
            <w:vAlign w:val="center"/>
          </w:tcPr>
          <w:p>
            <w:pPr>
              <w:jc w:val="center"/>
            </w:pPr>
            <w:r>
              <w:rPr>
                <w:b w:val="false"/>
                <w:bCs w:val="false"/>
                <w:sz w:val="18"/>
                <w:szCs w:val="18"/>
              </w:rPr>
              <w:t xml:space="preserve">%8,2</w:t>
            </w:r>
          </w:p>
        </w:tc>
        <w:tc>
          <w:tcPr>
            <w:tcW w:type="dxa" w:w="1560"/>
            <w:shd w:fill="FFFFFF" w:val="clear"/>
            <w:tcMar>
              <w:top w:type="dxa" w:w="60"/>
              <w:left w:type="dxa" w:w="100"/>
              <w:bottom w:type="dxa" w:w="60"/>
              <w:right w:type="dxa" w:w="100"/>
            </w:tcMar>
            <w:vAlign w:val="center"/>
          </w:tcPr>
          <w:p>
            <w:pPr>
              <w:jc w:val="center"/>
            </w:pPr>
            <w:r>
              <w:rPr>
                <w:b w:val="false"/>
                <w:bCs w:val="false"/>
                <w:sz w:val="18"/>
                <w:szCs w:val="18"/>
              </w:rPr>
              <w:t xml:space="preserve">%18,3</w:t>
            </w:r>
          </w:p>
        </w:tc>
        <w:tc>
          <w:tcPr>
            <w:tcW w:type="dxa" w:w="1280"/>
            <w:shd w:fill="FFFFFF" w:val="clear"/>
            <w:tcMar>
              <w:top w:type="dxa" w:w="60"/>
              <w:left w:type="dxa" w:w="100"/>
              <w:bottom w:type="dxa" w:w="60"/>
              <w:right w:type="dxa" w:w="100"/>
            </w:tcMar>
            <w:vAlign w:val="center"/>
          </w:tcPr>
          <w:p>
            <w:pPr>
              <w:jc w:val="center"/>
            </w:pPr>
            <w:r>
              <w:rPr>
                <w:b w:val="false"/>
                <w:bCs w:val="false"/>
                <w:sz w:val="18"/>
                <w:szCs w:val="18"/>
              </w:rPr>
              <w:t xml:space="preserve">%66,6</w:t>
            </w:r>
          </w:p>
        </w:tc>
        <w:tc>
          <w:tcPr>
            <w:tcW w:type="dxa" w:w="1400"/>
            <w:shd w:fill="FFFFFF" w:val="clear"/>
            <w:tcMar>
              <w:top w:type="dxa" w:w="60"/>
              <w:left w:type="dxa" w:w="100"/>
              <w:bottom w:type="dxa" w:w="60"/>
              <w:right w:type="dxa" w:w="100"/>
            </w:tcMar>
            <w:vAlign w:val="center"/>
          </w:tcPr>
          <w:p>
            <w:pPr>
              <w:jc w:val="center"/>
            </w:pPr>
            <w:r>
              <w:rPr>
                <w:b w:val="false"/>
                <w:bCs w:val="false"/>
                <w:sz w:val="18"/>
                <w:szCs w:val="18"/>
              </w:rPr>
              <w:t xml:space="preserve">29,3</w:t>
            </w:r>
          </w:p>
        </w:tc>
      </w:tr>
    </w:tbl>
    <w:p>
      <w:pPr>
        <w:spacing w:after="160"/>
        <w:jc w:val="center"/>
      </w:pPr>
      <w:r>
        <w:rPr>
          <w:i/>
          <w:iCs/>
          <w:color w:val="595959"/>
          <w:sz w:val="18"/>
          <w:szCs w:val="18"/>
        </w:rPr>
        <w:t xml:space="preserve">Tablo 8. Temsilci kalite dilimi ile operasyonel sonuçlar — dilimler arası fark ihmal edilebilir (korelasyon ~0).</w:t>
      </w:r>
    </w:p>
    <w:p>
      <w:r>
        <w:br w:type="page"/>
      </w:r>
    </w:p>
    <w:p>
      <w:pPr>
        <w:pStyle w:val="Heading1"/>
      </w:pPr>
      <w:r>
        <w:t xml:space="preserve">7. Öneriler ve Öncelikli Aksiyonlar</w:t>
      </w:r>
    </w:p>
    <w:p>
      <w:pPr>
        <w:spacing w:after="140" w:line="276"/>
        <w:jc w:val="both"/>
      </w:pPr>
      <w:r>
        <w:t xml:space="preserve">Aksiyonlar kanıta dayalı olarak önceliklendirilmiştir. İlk üç madde kök nedeni doğrudan hedefler ve en yüksek etkiye sahiptir.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5400"/>
        <w:gridCol w:w="3400"/>
      </w:tblGrid>
      <w:tr>
        <w:trPr>
          <w:tblHeader/>
        </w:trPr>
        <w:tc>
          <w:tcPr>
            <w:tcW w:type="dxa" w:w="560"/>
            <w:shd w:fill="1F3864" w:val="clear"/>
            <w:tcMar>
              <w:top w:type="dxa" w:w="60"/>
              <w:left w:type="dxa" w:w="100"/>
              <w:bottom w:type="dxa" w:w="60"/>
              <w:right w:type="dxa" w:w="100"/>
            </w:tcMar>
            <w:vAlign w:val="center"/>
          </w:tcPr>
          <w:p>
            <w:pPr>
              <w:jc w:val="left"/>
            </w:pPr>
            <w:r>
              <w:rPr>
                <w:b/>
                <w:bCs/>
                <w:color w:val="FFFFFF"/>
                <w:sz w:val="18"/>
                <w:szCs w:val="18"/>
              </w:rPr>
              <w:t xml:space="preserve">#</w:t>
            </w:r>
          </w:p>
        </w:tc>
        <w:tc>
          <w:tcPr>
            <w:tcW w:type="dxa" w:w="5400"/>
            <w:shd w:fill="1F3864" w:val="clear"/>
            <w:tcMar>
              <w:top w:type="dxa" w:w="60"/>
              <w:left w:type="dxa" w:w="100"/>
              <w:bottom w:type="dxa" w:w="60"/>
              <w:right w:type="dxa" w:w="100"/>
            </w:tcMar>
            <w:vAlign w:val="center"/>
          </w:tcPr>
          <w:p>
            <w:pPr>
              <w:jc w:val="center"/>
            </w:pPr>
            <w:r>
              <w:rPr>
                <w:b/>
                <w:bCs/>
                <w:color w:val="FFFFFF"/>
                <w:sz w:val="18"/>
                <w:szCs w:val="18"/>
              </w:rPr>
              <w:t xml:space="preserve">Aksiyon</w:t>
            </w:r>
          </w:p>
        </w:tc>
        <w:tc>
          <w:tcPr>
            <w:tcW w:type="dxa" w:w="3400"/>
            <w:shd w:fill="1F3864" w:val="clear"/>
            <w:tcMar>
              <w:top w:type="dxa" w:w="60"/>
              <w:left w:type="dxa" w:w="100"/>
              <w:bottom w:type="dxa" w:w="60"/>
              <w:right w:type="dxa" w:w="100"/>
            </w:tcMar>
            <w:vAlign w:val="center"/>
          </w:tcPr>
          <w:p>
            <w:pPr>
              <w:jc w:val="center"/>
            </w:pPr>
            <w:r>
              <w:rPr>
                <w:b/>
                <w:bCs/>
                <w:color w:val="FFFFFF"/>
                <w:sz w:val="18"/>
                <w:szCs w:val="18"/>
              </w:rPr>
              <w:t xml:space="preserve">Beklenen Etki</w:t>
            </w:r>
          </w:p>
        </w:tc>
      </w:tr>
      <w:tr>
        <w:tc>
          <w:tcPr>
            <w:tcW w:type="dxa" w:w="560"/>
            <w:shd w:fill="FFFFFF" w:val="clear"/>
            <w:tcMar>
              <w:top w:type="dxa" w:w="60"/>
              <w:left w:type="dxa" w:w="100"/>
              <w:bottom w:type="dxa" w:w="60"/>
              <w:right w:type="dxa" w:w="100"/>
            </w:tcMar>
            <w:vAlign w:val="center"/>
          </w:tcPr>
          <w:p>
            <w:pPr>
              <w:jc w:val="left"/>
            </w:pPr>
            <w:r>
              <w:rPr>
                <w:b/>
                <w:bCs/>
                <w:sz w:val="18"/>
                <w:szCs w:val="18"/>
              </w:rPr>
              <w:t xml:space="preserve">1</w:t>
            </w:r>
          </w:p>
        </w:tc>
        <w:tc>
          <w:tcPr>
            <w:tcW w:type="dxa" w:w="5400"/>
            <w:shd w:fill="FFFFFF" w:val="clear"/>
            <w:tcMar>
              <w:top w:type="dxa" w:w="60"/>
              <w:left w:type="dxa" w:w="100"/>
              <w:bottom w:type="dxa" w:w="60"/>
              <w:right w:type="dxa" w:w="100"/>
            </w:tcMar>
            <w:vAlign w:val="center"/>
          </w:tcPr>
          <w:p>
            <w:pPr>
              <w:jc w:val="center"/>
            </w:pPr>
            <w:r>
              <w:rPr>
                <w:b w:val="false"/>
                <w:bCs w:val="false"/>
                <w:sz w:val="18"/>
                <w:szCs w:val="18"/>
              </w:rPr>
              <w:t xml:space="preserve">Faturalama “savaş odası” — yeni sistem hatalarını acilen tespit et, düzelt ve hatalı faturaları geri al</w:t>
            </w:r>
          </w:p>
        </w:tc>
        <w:tc>
          <w:tcPr>
            <w:tcW w:type="dxa" w:w="3400"/>
            <w:shd w:fill="FFFFFF" w:val="clear"/>
            <w:tcMar>
              <w:top w:type="dxa" w:w="60"/>
              <w:left w:type="dxa" w:w="100"/>
              <w:bottom w:type="dxa" w:w="60"/>
              <w:right w:type="dxa" w:w="100"/>
            </w:tcMar>
            <w:vAlign w:val="center"/>
          </w:tcPr>
          <w:p>
            <w:pPr>
              <w:jc w:val="center"/>
            </w:pPr>
            <w:r>
              <w:rPr>
                <w:b w:val="false"/>
                <w:bCs w:val="false"/>
                <w:sz w:val="18"/>
                <w:szCs w:val="18"/>
              </w:rPr>
              <w:t xml:space="preserve">Şikayet hacminde belirgin düşüş; CSAT toparlanması</w:t>
            </w:r>
          </w:p>
        </w:tc>
      </w:tr>
      <w:tr>
        <w:tc>
          <w:tcPr>
            <w:tcW w:type="dxa" w:w="560"/>
            <w:shd w:fill="EAF0F8" w:val="clear"/>
            <w:tcMar>
              <w:top w:type="dxa" w:w="60"/>
              <w:left w:type="dxa" w:w="100"/>
              <w:bottom w:type="dxa" w:w="60"/>
              <w:right w:type="dxa" w:w="100"/>
            </w:tcMar>
            <w:vAlign w:val="center"/>
          </w:tcPr>
          <w:p>
            <w:pPr>
              <w:jc w:val="left"/>
            </w:pPr>
            <w:r>
              <w:rPr>
                <w:b/>
                <w:bCs/>
                <w:sz w:val="18"/>
                <w:szCs w:val="18"/>
              </w:rPr>
              <w:t xml:space="preserve">2</w:t>
            </w:r>
          </w:p>
        </w:tc>
        <w:tc>
          <w:tcPr>
            <w:tcW w:type="dxa" w:w="5400"/>
            <w:shd w:fill="EAF0F8" w:val="clear"/>
            <w:tcMar>
              <w:top w:type="dxa" w:w="60"/>
              <w:left w:type="dxa" w:w="100"/>
              <w:bottom w:type="dxa" w:w="60"/>
              <w:right w:type="dxa" w:w="100"/>
            </w:tcMar>
            <w:vAlign w:val="center"/>
          </w:tcPr>
          <w:p>
            <w:pPr>
              <w:jc w:val="center"/>
            </w:pPr>
            <w:r>
              <w:rPr>
                <w:b w:val="false"/>
                <w:bCs w:val="false"/>
                <w:sz w:val="18"/>
                <w:szCs w:val="18"/>
              </w:rPr>
              <w:t xml:space="preserve">Temsilci masaüstü ve bilgi bankasını stabilize et; sık senaryolara doğru yanıt kütüphanesi oluştur</w:t>
            </w:r>
          </w:p>
        </w:tc>
        <w:tc>
          <w:tcPr>
            <w:tcW w:type="dxa" w:w="3400"/>
            <w:shd w:fill="EAF0F8" w:val="clear"/>
            <w:tcMar>
              <w:top w:type="dxa" w:w="60"/>
              <w:left w:type="dxa" w:w="100"/>
              <w:bottom w:type="dxa" w:w="60"/>
              <w:right w:type="dxa" w:w="100"/>
            </w:tcMar>
            <w:vAlign w:val="center"/>
          </w:tcPr>
          <w:p>
            <w:pPr>
              <w:jc w:val="center"/>
            </w:pPr>
            <w:r>
              <w:rPr>
                <w:b w:val="false"/>
                <w:bCs w:val="false"/>
                <w:sz w:val="18"/>
                <w:szCs w:val="18"/>
              </w:rPr>
              <w:t xml:space="preserve">İlk temasta çözüm ↑; yeniden açılma %29 → ~%15</w:t>
            </w:r>
          </w:p>
        </w:tc>
      </w:tr>
      <w:tr>
        <w:tc>
          <w:tcPr>
            <w:tcW w:type="dxa" w:w="560"/>
            <w:shd w:fill="FFFFFF" w:val="clear"/>
            <w:tcMar>
              <w:top w:type="dxa" w:w="60"/>
              <w:left w:type="dxa" w:w="100"/>
              <w:bottom w:type="dxa" w:w="60"/>
              <w:right w:type="dxa" w:w="100"/>
            </w:tcMar>
            <w:vAlign w:val="center"/>
          </w:tcPr>
          <w:p>
            <w:pPr>
              <w:jc w:val="left"/>
            </w:pPr>
            <w:r>
              <w:rPr>
                <w:b/>
                <w:bCs/>
                <w:sz w:val="18"/>
                <w:szCs w:val="18"/>
              </w:rPr>
              <w:t xml:space="preserve">3</w:t>
            </w:r>
          </w:p>
        </w:tc>
        <w:tc>
          <w:tcPr>
            <w:tcW w:type="dxa" w:w="5400"/>
            <w:shd w:fill="FFFFFF" w:val="clear"/>
            <w:tcMar>
              <w:top w:type="dxa" w:w="60"/>
              <w:left w:type="dxa" w:w="100"/>
              <w:bottom w:type="dxa" w:w="60"/>
              <w:right w:type="dxa" w:w="100"/>
            </w:tcMar>
            <w:vAlign w:val="center"/>
          </w:tcPr>
          <w:p>
            <w:pPr>
              <w:jc w:val="center"/>
            </w:pPr>
            <w:r>
              <w:rPr>
                <w:b w:val="false"/>
                <w:bCs w:val="false"/>
                <w:sz w:val="18"/>
                <w:szCs w:val="18"/>
              </w:rPr>
              <w:t xml:space="preserve">Geçici kapasite takviyesi + geri-arama ve kuyruk yönetimi</w:t>
            </w:r>
          </w:p>
        </w:tc>
        <w:tc>
          <w:tcPr>
            <w:tcW w:type="dxa" w:w="3400"/>
            <w:shd w:fill="FFFFFF" w:val="clear"/>
            <w:tcMar>
              <w:top w:type="dxa" w:w="60"/>
              <w:left w:type="dxa" w:w="100"/>
              <w:bottom w:type="dxa" w:w="60"/>
              <w:right w:type="dxa" w:w="100"/>
            </w:tcMar>
            <w:vAlign w:val="center"/>
          </w:tcPr>
          <w:p>
            <w:pPr>
              <w:jc w:val="center"/>
            </w:pPr>
            <w:r>
              <w:rPr>
                <w:b w:val="false"/>
                <w:bCs w:val="false"/>
                <w:sz w:val="18"/>
                <w:szCs w:val="18"/>
              </w:rPr>
              <w:t xml:space="preserve">İlk yanıt 85 → &lt;50 dk; SLA yükselişi</w:t>
            </w:r>
          </w:p>
        </w:tc>
      </w:tr>
      <w:tr>
        <w:tc>
          <w:tcPr>
            <w:tcW w:type="dxa" w:w="560"/>
            <w:shd w:fill="EAF0F8" w:val="clear"/>
            <w:tcMar>
              <w:top w:type="dxa" w:w="60"/>
              <w:left w:type="dxa" w:w="100"/>
              <w:bottom w:type="dxa" w:w="60"/>
              <w:right w:type="dxa" w:w="100"/>
            </w:tcMar>
            <w:vAlign w:val="center"/>
          </w:tcPr>
          <w:p>
            <w:pPr>
              <w:jc w:val="left"/>
            </w:pPr>
            <w:r>
              <w:rPr>
                <w:b/>
                <w:bCs/>
                <w:sz w:val="18"/>
                <w:szCs w:val="18"/>
              </w:rPr>
              <w:t xml:space="preserve">4</w:t>
            </w:r>
          </w:p>
        </w:tc>
        <w:tc>
          <w:tcPr>
            <w:tcW w:type="dxa" w:w="5400"/>
            <w:shd w:fill="EAF0F8" w:val="clear"/>
            <w:tcMar>
              <w:top w:type="dxa" w:w="60"/>
              <w:left w:type="dxa" w:w="100"/>
              <w:bottom w:type="dxa" w:w="60"/>
              <w:right w:type="dxa" w:w="100"/>
            </w:tcMar>
            <w:vAlign w:val="center"/>
          </w:tcPr>
          <w:p>
            <w:pPr>
              <w:jc w:val="center"/>
            </w:pPr>
            <w:r>
              <w:rPr>
                <w:b w:val="false"/>
                <w:bCs w:val="false"/>
                <w:sz w:val="18"/>
                <w:szCs w:val="18"/>
              </w:rPr>
              <w:t xml:space="preserve">Yeniden açılan taleplerde kök-neden kapatma zorunluluğu getir</w:t>
            </w:r>
          </w:p>
        </w:tc>
        <w:tc>
          <w:tcPr>
            <w:tcW w:type="dxa" w:w="3400"/>
            <w:shd w:fill="EAF0F8" w:val="clear"/>
            <w:tcMar>
              <w:top w:type="dxa" w:w="60"/>
              <w:left w:type="dxa" w:w="100"/>
              <w:bottom w:type="dxa" w:w="60"/>
              <w:right w:type="dxa" w:w="100"/>
            </w:tcMar>
            <w:vAlign w:val="center"/>
          </w:tcPr>
          <w:p>
            <w:pPr>
              <w:jc w:val="center"/>
            </w:pPr>
            <w:r>
              <w:rPr>
                <w:b w:val="false"/>
                <w:bCs w:val="false"/>
                <w:sz w:val="18"/>
                <w:szCs w:val="18"/>
              </w:rPr>
              <w:t xml:space="preserve">Tekrar temas ve maliyet düşüşü</w:t>
            </w:r>
          </w:p>
        </w:tc>
      </w:tr>
      <w:tr>
        <w:tc>
          <w:tcPr>
            <w:tcW w:type="dxa" w:w="560"/>
            <w:shd w:fill="FFFFFF" w:val="clear"/>
            <w:tcMar>
              <w:top w:type="dxa" w:w="60"/>
              <w:left w:type="dxa" w:w="100"/>
              <w:bottom w:type="dxa" w:w="60"/>
              <w:right w:type="dxa" w:w="100"/>
            </w:tcMar>
            <w:vAlign w:val="center"/>
          </w:tcPr>
          <w:p>
            <w:pPr>
              <w:jc w:val="left"/>
            </w:pPr>
            <w:r>
              <w:rPr>
                <w:b/>
                <w:bCs/>
                <w:sz w:val="18"/>
                <w:szCs w:val="18"/>
              </w:rPr>
              <w:t xml:space="preserve">5</w:t>
            </w:r>
          </w:p>
        </w:tc>
        <w:tc>
          <w:tcPr>
            <w:tcW w:type="dxa" w:w="5400"/>
            <w:shd w:fill="FFFFFF" w:val="clear"/>
            <w:tcMar>
              <w:top w:type="dxa" w:w="60"/>
              <w:left w:type="dxa" w:w="100"/>
              <w:bottom w:type="dxa" w:w="60"/>
              <w:right w:type="dxa" w:w="100"/>
            </w:tcMar>
            <w:vAlign w:val="center"/>
          </w:tcPr>
          <w:p>
            <w:pPr>
              <w:jc w:val="center"/>
            </w:pPr>
            <w:r>
              <w:rPr>
                <w:b w:val="false"/>
                <w:bCs w:val="false"/>
                <w:sz w:val="18"/>
                <w:szCs w:val="18"/>
              </w:rPr>
              <w:t xml:space="preserve">Uygun temasları WhatsApp/Chat'e proaktif yönlendir</w:t>
            </w:r>
          </w:p>
        </w:tc>
        <w:tc>
          <w:tcPr>
            <w:tcW w:type="dxa" w:w="3400"/>
            <w:shd w:fill="FFFFFF" w:val="clear"/>
            <w:tcMar>
              <w:top w:type="dxa" w:w="60"/>
              <w:left w:type="dxa" w:w="100"/>
              <w:bottom w:type="dxa" w:w="60"/>
              <w:right w:type="dxa" w:w="100"/>
            </w:tcMar>
            <w:vAlign w:val="center"/>
          </w:tcPr>
          <w:p>
            <w:pPr>
              <w:jc w:val="center"/>
            </w:pPr>
            <w:r>
              <w:rPr>
                <w:b w:val="false"/>
                <w:bCs w:val="false"/>
                <w:sz w:val="18"/>
                <w:szCs w:val="18"/>
              </w:rPr>
              <w:t xml:space="preserve">Temas maliyeti ↓; memnuniyet ↑</w:t>
            </w:r>
          </w:p>
        </w:tc>
      </w:tr>
      <w:tr>
        <w:tc>
          <w:tcPr>
            <w:tcW w:type="dxa" w:w="560"/>
            <w:shd w:fill="EAF0F8" w:val="clear"/>
            <w:tcMar>
              <w:top w:type="dxa" w:w="60"/>
              <w:left w:type="dxa" w:w="100"/>
              <w:bottom w:type="dxa" w:w="60"/>
              <w:right w:type="dxa" w:w="100"/>
            </w:tcMar>
            <w:vAlign w:val="center"/>
          </w:tcPr>
          <w:p>
            <w:pPr>
              <w:jc w:val="left"/>
            </w:pPr>
            <w:r>
              <w:rPr>
                <w:b/>
                <w:bCs/>
                <w:sz w:val="18"/>
                <w:szCs w:val="18"/>
              </w:rPr>
              <w:t xml:space="preserve">6</w:t>
            </w:r>
          </w:p>
        </w:tc>
        <w:tc>
          <w:tcPr>
            <w:tcW w:type="dxa" w:w="5400"/>
            <w:shd w:fill="EAF0F8" w:val="clear"/>
            <w:tcMar>
              <w:top w:type="dxa" w:w="60"/>
              <w:left w:type="dxa" w:w="100"/>
              <w:bottom w:type="dxa" w:w="60"/>
              <w:right w:type="dxa" w:w="100"/>
            </w:tcMar>
            <w:vAlign w:val="center"/>
          </w:tcPr>
          <w:p>
            <w:pPr>
              <w:jc w:val="center"/>
            </w:pPr>
            <w:r>
              <w:rPr>
                <w:b w:val="false"/>
                <w:bCs w:val="false"/>
                <w:sz w:val="18"/>
                <w:szCs w:val="18"/>
              </w:rPr>
              <w:t xml:space="preserve">Proaktif iletişim: fatura düzeltme duyurusu + kamu şikayet yanıt SLA'sı</w:t>
            </w:r>
          </w:p>
        </w:tc>
        <w:tc>
          <w:tcPr>
            <w:tcW w:type="dxa" w:w="3400"/>
            <w:shd w:fill="EAF0F8" w:val="clear"/>
            <w:tcMar>
              <w:top w:type="dxa" w:w="60"/>
              <w:left w:type="dxa" w:w="100"/>
              <w:bottom w:type="dxa" w:w="60"/>
              <w:right w:type="dxa" w:w="100"/>
            </w:tcMar>
            <w:vAlign w:val="center"/>
          </w:tcPr>
          <w:p>
            <w:pPr>
              <w:jc w:val="center"/>
            </w:pPr>
            <w:r>
              <w:rPr>
                <w:b w:val="false"/>
                <w:bCs w:val="false"/>
                <w:sz w:val="18"/>
                <w:szCs w:val="18"/>
              </w:rPr>
              <w:t xml:space="preserve">Kamuya açık duygu iyileşmesi; marka riskinde azalma</w:t>
            </w:r>
          </w:p>
        </w:tc>
      </w:tr>
    </w:tbl>
    <w:p>
      <w:pPr>
        <w:spacing w:after="160"/>
        <w:jc w:val="center"/>
      </w:pPr>
      <w:r>
        <w:rPr>
          <w:i/>
          <w:iCs/>
          <w:color w:val="595959"/>
          <w:sz w:val="18"/>
          <w:szCs w:val="18"/>
        </w:rPr>
        <w:t xml:space="preserve">Tablo 9. Öncelikli aksiyonlar ve beklenen etki.</w:t>
      </w:r>
    </w:p>
    <w:p>
      <w:pPr>
        <w:pStyle w:val="Heading2"/>
      </w:pPr>
      <w:r>
        <w:t xml:space="preserve">7.1 Yol Haritası</w:t>
      </w:r>
    </w:p>
    <w:p>
      <w:pPr>
        <w:spacing w:after="140" w:line="276"/>
        <w:jc w:val="both"/>
      </w:pPr>
      <w:r>
        <w:rPr>
          <w:b/>
          <w:bCs/>
        </w:rPr>
        <w:t xml:space="preserve">0–30 gün (Stabilizasyon): </w:t>
      </w:r>
      <w:r>
        <w:t xml:space="preserve">Faturalama savaş odası; yeni sistem hatalarını doğrula ve düzelt; hatalı faturaları geri al; kapasite takviyesini başlat.</w:t>
      </w:r>
    </w:p>
    <w:p>
      <w:pPr>
        <w:spacing w:after="140" w:line="276"/>
        <w:jc w:val="both"/>
      </w:pPr>
      <w:r>
        <w:rPr>
          <w:b/>
          <w:bCs/>
        </w:rPr>
        <w:t xml:space="preserve">30–90 gün (İyileştirme): </w:t>
      </w:r>
      <w:r>
        <w:t xml:space="preserve">Sistem/sürüm rollout sürecini sıkılaştır; bilgi bankası ve temsilci masaüstünü güçlendir; FCR ve yeniden açılma programını yürüt; dijital kanala kaydırma pilotunu başlat.</w:t>
      </w:r>
    </w:p>
    <w:p>
      <w:pPr>
        <w:spacing w:after="140" w:line="276"/>
        <w:jc w:val="both"/>
      </w:pPr>
      <w:r>
        <w:rPr>
          <w:b/>
          <w:bCs/>
        </w:rPr>
        <w:t xml:space="preserve">90+ gün (Kalıcılık): </w:t>
      </w:r>
      <w:r>
        <w:t xml:space="preserve">Canlı CX Skoru panosunu (aylık) devreye al; önleyici test ve geçiş yönetimini kur; hedef CSAT değerlerine geri dön; kanal maliyet optimizasyonunu sürdür.</w:t>
      </w:r>
    </w:p>
    <w:p>
      <w:pPr>
        <w:spacing w:after="140" w:line="276"/>
        <w:jc w:val="both"/>
      </w:pPr>
      <w:r>
        <w:rPr>
          <w:b/>
          <w:bCs/>
        </w:rPr>
        <w:t xml:space="preserve">Beklenen bütünsel etki: </w:t>
      </w:r>
      <w:r>
        <w:t xml:space="preserve">Kök nedene odaklı bu müdahale ile Birleşik CX Skorunun 1–2 çeyrek içinde 38 bandından 55+ seviyesine doğru belirgin biçimde toparlanması hedeflenmektedir.</w:t>
      </w:r>
    </w:p>
    <w:p>
      <w:pPr>
        <w:pStyle w:val="Heading1"/>
      </w:pPr>
      <w:r>
        <w:t xml:space="preserve">8. Varsayımlar ve Sınırlamalar</w:t>
      </w:r>
    </w:p>
    <w:p>
      <w:pPr>
        <w:pStyle w:val="ListParagraph"/>
        <w:numPr>
          <w:ilvl w:val="0"/>
          <w:numId w:val="2"/>
        </w:numPr>
        <w:spacing w:after="70"/>
      </w:pPr>
      <w:r>
        <w:t xml:space="preserve">Dönem ayrımı: “Mart Öncesi” = Ocak 2025 – Şubat 2026 (14 ay); “Mart Sonrası” = Mart – Haziran 2026 (4 ay).</w:t>
      </w:r>
    </w:p>
    <w:p>
      <w:pPr>
        <w:pStyle w:val="ListParagraph"/>
        <w:numPr>
          <w:ilvl w:val="0"/>
          <w:numId w:val="2"/>
        </w:numPr>
        <w:spacing w:after="70"/>
      </w:pPr>
      <w:r>
        <w:t xml:space="preserve">Metin temaları kural tabanlı (anahtar kelime) yöntemle çıkarılmıştır; ileri düzey doğal dil işleme ile doğrulama, tema kesinliğini artırabilir.</w:t>
      </w:r>
    </w:p>
    <w:p>
      <w:pPr>
        <w:pStyle w:val="ListParagraph"/>
        <w:numPr>
          <w:ilvl w:val="0"/>
          <w:numId w:val="2"/>
        </w:numPr>
        <w:spacing w:after="70"/>
      </w:pPr>
      <w:r>
        <w:t xml:space="preserve">Temsilci kalite karnesi tarihsiz bir anlık görüntüdür; bu bileşenin aylık trendi düzdür.</w:t>
      </w:r>
    </w:p>
    <w:p>
      <w:pPr>
        <w:pStyle w:val="ListParagraph"/>
        <w:numPr>
          <w:ilvl w:val="0"/>
          <w:numId w:val="2"/>
        </w:numPr>
        <w:spacing w:after="70"/>
      </w:pPr>
      <w:r>
        <w:t xml:space="preserve">Kaynaklar arasında birebir müşteri eşleştirmesi yapılmamıştır; oranlar her kaynağın kendi tabanına göredir.</w:t>
      </w:r>
    </w:p>
    <w:p>
      <w:pPr>
        <w:pStyle w:val="ListParagraph"/>
        <w:numPr>
          <w:ilvl w:val="0"/>
          <w:numId w:val="2"/>
        </w:numPr>
        <w:spacing w:after="70"/>
      </w:pPr>
      <w:r>
        <w:t xml:space="preserve">Kök neden ifadeleri veriyle desteklenen güçlü hipotezlerdir; kesin teyit için sistem/sürüm değişiklik kayıtları, yayın (release) notları ve olay (incident) günlükleri incelenmelidir.</w:t>
      </w:r>
    </w:p>
    <w:p>
      <w:pPr>
        <w:spacing w:before="200"/>
        <w:jc w:val="both"/>
      </w:pPr>
      <w:r>
        <w:rPr>
          <w:i/>
          <w:iCs/>
          <w:color w:val="595959"/>
          <w:sz w:val="18"/>
          <w:szCs w:val="18"/>
        </w:rPr>
        <w:t xml:space="preserve">Detaylı veri tabloları ve denetim örneklemi ekteki Excel çalışma kitabında; yönetim özeti ve görsel anlatım ekteki PowerPoint destesinde yer almaktadır.</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95959"/>
        <w:sz w:val="16"/>
        <w:szCs w:val="16"/>
      </w:rPr>
      <w:t xml:space="preserve">Şirket İçi · Gizli    |    Sayfa </w:t>
    </w:r>
    <w:r>
      <w:rPr>
        <w:color w:val="5959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jc w:val="right"/>
    </w:pPr>
    <w:r>
      <w:rPr>
        <w:color w:val="595959"/>
        <w:sz w:val="16"/>
        <w:szCs w:val="16"/>
      </w:rPr>
      <w:t xml:space="preserve">Contoso Telekom A.Ş. — Çok Kanallı CX Analizi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abstractNum w:abstractNumId="3" w15:restartNumberingAfterBreak="0">
    <w:multiLevelType w:val="hybridMultilevel"/>
    <w:lvl w:ilvl="0" w15:tentative="1">
      <w:start w:val="1"/>
      <w:numFmt w:val="decimal"/>
      <w:lvlText w:val="%1."/>
      <w:lvlJc w:val="left"/>
      <w:pPr>
        <w:ind w:left="52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80" w:after="160"/>
      <w:outlineLvl w:val="0"/>
    </w:pPr>
    <w:rPr>
      <w:rFonts w:ascii="Georgia" w:cs="Georgia" w:eastAsia="Georgia" w:hAnsi="Georgia"/>
      <w:b/>
      <w:bCs/>
      <w:color w:val="1F3864"/>
      <w:sz w:val="30"/>
      <w:szCs w:val="30"/>
    </w:rPr>
  </w:style>
  <w:style w:type="paragraph" w:styleId="Heading2">
    <w:name w:val="Heading 2"/>
    <w:basedOn w:val="Normal"/>
    <w:next w:val="Normal"/>
    <w:qFormat/>
    <w:pPr>
      <w:spacing w:before="200" w:after="120"/>
      <w:outlineLvl w:val="1"/>
    </w:pPr>
    <w:rPr>
      <w:rFonts w:ascii="Arial" w:cs="Arial" w:eastAsia="Arial" w:hAnsi="Arial"/>
      <w:b/>
      <w:bCs/>
      <w:color w:val="2E75B6"/>
      <w:sz w:val="25"/>
      <w:szCs w:val="25"/>
    </w:rPr>
  </w:style>
  <w:style w:type="paragraph" w:styleId="Heading3">
    <w:name w:val="Heading 3"/>
    <w:basedOn w:val="Normal"/>
    <w:next w:val="Normal"/>
    <w:qFormat/>
    <w:pPr>
      <w:spacing w:before="140" w:after="80"/>
      <w:outlineLvl w:val="2"/>
    </w:pPr>
    <w:rPr>
      <w:rFonts w:ascii="Arial" w:cs="Arial" w:eastAsia="Arial" w:hAnsi="Arial"/>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ffc0bef793913c86381661e1c3163ccc81544871.png"/><Relationship Id="rId9" Type="http://schemas.openxmlformats.org/officeDocument/2006/relationships/image" Target="media/c80d6c0f1cbd91c820728e86d6ca6699b0aa3609.png"/><Relationship Id="rId10" Type="http://schemas.openxmlformats.org/officeDocument/2006/relationships/image" Target="media/759353ffc71837ef6580973798556803f22b28e1.png"/><Relationship Id="rId11" Type="http://schemas.openxmlformats.org/officeDocument/2006/relationships/image" Target="media/9076cccd9dd79b5d09c1bd599f27ce304031ac9d.png"/><Relationship Id="rId12" Type="http://schemas.openxmlformats.org/officeDocument/2006/relationships/image" Target="media/c6d95dba8d49e1f7876387111560c84ac1cb6811.png"/><Relationship Id="rId13"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2026-07-11T11:03:05.039Z</dcterms:created>
  <dcterms:modified xsi:type="dcterms:W3CDTF">2026-07-11T11:03:05.040Z</dcterms:modified>
</cp:coreProperties>
</file>

<file path=docProps/custom.xml><?xml version="1.0" encoding="utf-8"?>
<Properties xmlns="http://schemas.openxmlformats.org/officeDocument/2006/custom-properties" xmlns:vt="http://schemas.openxmlformats.org/officeDocument/2006/docPropsVTypes"/>
</file>